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1B0DC1" w14:textId="77777777" w:rsidR="007262AF" w:rsidRPr="00DA79AF" w:rsidRDefault="007262AF" w:rsidP="00127AAA">
      <w:pPr>
        <w:rPr>
          <w:rFonts w:asciiTheme="majorHAnsi" w:hAnsiTheme="majorHAnsi" w:cstheme="majorHAnsi"/>
          <w:color w:val="5B5B5F"/>
        </w:rPr>
      </w:pPr>
    </w:p>
    <w:p w14:paraId="43096063" w14:textId="0EC54185" w:rsidR="007262AF" w:rsidRPr="00432F22" w:rsidRDefault="003C3BDE" w:rsidP="006D5995">
      <w:pPr>
        <w:jc w:val="both"/>
        <w:rPr>
          <w:rFonts w:asciiTheme="majorHAnsi" w:hAnsiTheme="majorHAnsi" w:cstheme="majorHAnsi"/>
          <w:b/>
          <w:bCs/>
          <w:color w:val="002060"/>
          <w:sz w:val="36"/>
          <w:szCs w:val="36"/>
        </w:rPr>
      </w:pPr>
      <w:r w:rsidRPr="00432F22">
        <w:rPr>
          <w:rFonts w:asciiTheme="majorHAnsi" w:hAnsiTheme="majorHAnsi" w:cstheme="majorHAnsi"/>
          <w:b/>
          <w:color w:val="002060"/>
          <w:sz w:val="36"/>
          <w:szCs w:val="36"/>
        </w:rPr>
        <w:t>P</w:t>
      </w:r>
      <w:r w:rsidR="007262AF" w:rsidRPr="00432F22">
        <w:rPr>
          <w:rFonts w:asciiTheme="majorHAnsi" w:hAnsiTheme="majorHAnsi" w:cstheme="majorHAnsi"/>
          <w:b/>
          <w:color w:val="002060"/>
          <w:sz w:val="36"/>
          <w:szCs w:val="36"/>
        </w:rPr>
        <w:t>REGÃO</w:t>
      </w:r>
      <w:r w:rsidR="002E0522" w:rsidRPr="00432F22">
        <w:rPr>
          <w:rFonts w:asciiTheme="majorHAnsi" w:hAnsiTheme="majorHAnsi" w:cstheme="majorHAnsi"/>
          <w:b/>
          <w:color w:val="002060"/>
          <w:sz w:val="36"/>
          <w:szCs w:val="36"/>
        </w:rPr>
        <w:t xml:space="preserve"> </w:t>
      </w:r>
      <w:r w:rsidR="007262AF" w:rsidRPr="00432F22">
        <w:rPr>
          <w:rFonts w:asciiTheme="majorHAnsi" w:hAnsiTheme="majorHAnsi" w:cstheme="majorHAnsi"/>
          <w:b/>
          <w:color w:val="002060"/>
          <w:sz w:val="36"/>
          <w:szCs w:val="36"/>
        </w:rPr>
        <w:t>ELETRÔNI</w:t>
      </w:r>
      <w:r w:rsidR="002E0522" w:rsidRPr="00432F22">
        <w:rPr>
          <w:rFonts w:asciiTheme="majorHAnsi" w:hAnsiTheme="majorHAnsi" w:cstheme="majorHAnsi"/>
          <w:b/>
          <w:color w:val="002060"/>
          <w:sz w:val="36"/>
          <w:szCs w:val="36"/>
        </w:rPr>
        <w:t>CO Nº</w:t>
      </w:r>
      <w:r w:rsidR="008C4961" w:rsidRPr="00432F22">
        <w:rPr>
          <w:rFonts w:asciiTheme="majorHAnsi" w:hAnsiTheme="majorHAnsi" w:cstheme="majorHAnsi"/>
          <w:b/>
          <w:color w:val="002060"/>
          <w:sz w:val="36"/>
          <w:szCs w:val="36"/>
        </w:rPr>
        <w:t xml:space="preserve"> </w:t>
      </w:r>
      <w:r w:rsidR="009A0F19">
        <w:rPr>
          <w:rFonts w:asciiTheme="majorHAnsi" w:hAnsiTheme="majorHAnsi" w:cstheme="majorHAnsi"/>
          <w:b/>
          <w:color w:val="002060"/>
          <w:sz w:val="36"/>
          <w:szCs w:val="36"/>
        </w:rPr>
        <w:t>24</w:t>
      </w:r>
      <w:r w:rsidR="002E0522" w:rsidRPr="00432F22">
        <w:rPr>
          <w:rFonts w:asciiTheme="majorHAnsi" w:hAnsiTheme="majorHAnsi" w:cstheme="majorHAnsi"/>
          <w:b/>
          <w:color w:val="002060"/>
          <w:sz w:val="36"/>
          <w:szCs w:val="36"/>
        </w:rPr>
        <w:t>/202</w:t>
      </w:r>
      <w:r w:rsidRPr="00432F22">
        <w:rPr>
          <w:rFonts w:asciiTheme="majorHAnsi" w:hAnsiTheme="majorHAnsi" w:cstheme="majorHAnsi"/>
          <w:b/>
          <w:color w:val="002060"/>
          <w:sz w:val="36"/>
          <w:szCs w:val="36"/>
        </w:rPr>
        <w:t>4</w:t>
      </w:r>
    </w:p>
    <w:p w14:paraId="71B258C0" w14:textId="77777777" w:rsidR="00127AAA" w:rsidRPr="00DA79AF" w:rsidRDefault="00127AAA" w:rsidP="006D5995">
      <w:pPr>
        <w:spacing w:line="259" w:lineRule="auto"/>
        <w:jc w:val="both"/>
        <w:rPr>
          <w:rFonts w:asciiTheme="majorHAnsi" w:hAnsiTheme="majorHAnsi" w:cstheme="majorHAnsi"/>
          <w:b/>
          <w:bCs/>
          <w:color w:val="405CA1"/>
          <w:sz w:val="28"/>
          <w:szCs w:val="28"/>
        </w:rPr>
      </w:pPr>
    </w:p>
    <w:p w14:paraId="674AED82" w14:textId="647EE4D5" w:rsidR="00385807" w:rsidRPr="00DA79AF" w:rsidRDefault="00385807" w:rsidP="006D5995">
      <w:pPr>
        <w:jc w:val="both"/>
        <w:rPr>
          <w:rFonts w:asciiTheme="majorHAnsi" w:hAnsiTheme="majorHAnsi" w:cstheme="majorHAnsi"/>
          <w:b/>
          <w:bCs/>
          <w:color w:val="002060"/>
          <w:sz w:val="28"/>
          <w:szCs w:val="28"/>
        </w:rPr>
      </w:pPr>
      <w:r w:rsidRPr="00DA79AF">
        <w:rPr>
          <w:rFonts w:asciiTheme="majorHAnsi" w:hAnsiTheme="majorHAnsi" w:cstheme="majorHAnsi"/>
          <w:b/>
          <w:bCs/>
          <w:color w:val="002060"/>
          <w:sz w:val="28"/>
          <w:szCs w:val="28"/>
        </w:rPr>
        <w:t xml:space="preserve">PROCESSO ADMINISTRATIVO Nº </w:t>
      </w:r>
      <w:r w:rsidR="009A0F19">
        <w:rPr>
          <w:rFonts w:asciiTheme="majorHAnsi" w:hAnsiTheme="majorHAnsi" w:cstheme="majorHAnsi"/>
          <w:b/>
          <w:bCs/>
          <w:color w:val="002060"/>
          <w:sz w:val="28"/>
          <w:szCs w:val="28"/>
        </w:rPr>
        <w:t>6451</w:t>
      </w:r>
      <w:r w:rsidRPr="00DA79AF">
        <w:rPr>
          <w:rFonts w:asciiTheme="majorHAnsi" w:hAnsiTheme="majorHAnsi" w:cstheme="majorHAnsi"/>
          <w:b/>
          <w:bCs/>
          <w:color w:val="002060"/>
          <w:sz w:val="28"/>
          <w:szCs w:val="28"/>
        </w:rPr>
        <w:t>/2024</w:t>
      </w:r>
    </w:p>
    <w:p w14:paraId="7E20428E" w14:textId="77777777" w:rsidR="00385807" w:rsidRPr="00DA79AF" w:rsidRDefault="00385807" w:rsidP="006D5995">
      <w:pPr>
        <w:spacing w:line="259" w:lineRule="auto"/>
        <w:jc w:val="both"/>
        <w:rPr>
          <w:rFonts w:asciiTheme="majorHAnsi" w:hAnsiTheme="majorHAnsi" w:cstheme="majorHAnsi"/>
          <w:b/>
          <w:bCs/>
          <w:color w:val="002060"/>
          <w:sz w:val="28"/>
          <w:szCs w:val="28"/>
        </w:rPr>
      </w:pPr>
    </w:p>
    <w:p w14:paraId="1D07AD44" w14:textId="10A0A680" w:rsidR="00127AAA" w:rsidRPr="00DA79AF" w:rsidRDefault="00F0065E" w:rsidP="006D5995">
      <w:pPr>
        <w:spacing w:line="259" w:lineRule="auto"/>
        <w:jc w:val="both"/>
        <w:rPr>
          <w:rFonts w:asciiTheme="majorHAnsi" w:hAnsiTheme="majorHAnsi" w:cstheme="majorHAnsi"/>
          <w:b/>
          <w:bCs/>
          <w:color w:val="002060"/>
          <w:sz w:val="28"/>
          <w:szCs w:val="28"/>
        </w:rPr>
      </w:pPr>
      <w:r w:rsidRPr="00DA79AF">
        <w:rPr>
          <w:rFonts w:asciiTheme="majorHAnsi" w:hAnsiTheme="majorHAnsi" w:cstheme="majorHAnsi"/>
          <w:b/>
          <w:bCs/>
          <w:color w:val="002060"/>
          <w:sz w:val="28"/>
          <w:szCs w:val="28"/>
        </w:rPr>
        <w:t>MUNICÍPIO DE UBIRATÃ</w:t>
      </w:r>
    </w:p>
    <w:p w14:paraId="4A8EDD19" w14:textId="01C097C9" w:rsidR="00127AAA" w:rsidRPr="00DA79AF" w:rsidRDefault="00F0065E" w:rsidP="006D5995">
      <w:pPr>
        <w:jc w:val="both"/>
        <w:rPr>
          <w:rFonts w:asciiTheme="majorHAnsi" w:hAnsiTheme="majorHAnsi" w:cstheme="majorHAnsi"/>
          <w:b/>
          <w:sz w:val="28"/>
          <w:szCs w:val="28"/>
        </w:rPr>
      </w:pPr>
      <w:r w:rsidRPr="00DA79AF">
        <w:rPr>
          <w:rFonts w:asciiTheme="majorHAnsi" w:hAnsiTheme="majorHAnsi" w:cstheme="majorHAnsi"/>
          <w:b/>
          <w:sz w:val="28"/>
          <w:szCs w:val="28"/>
        </w:rPr>
        <w:t>UASG 987933</w:t>
      </w:r>
    </w:p>
    <w:p w14:paraId="65C4E84A" w14:textId="77777777" w:rsidR="00127AAA" w:rsidRPr="00DA79AF" w:rsidRDefault="00127AAA" w:rsidP="006D5995">
      <w:pPr>
        <w:jc w:val="both"/>
        <w:rPr>
          <w:rFonts w:asciiTheme="majorHAnsi" w:hAnsiTheme="majorHAnsi" w:cstheme="majorHAnsi"/>
          <w:color w:val="5B5B5F"/>
          <w:sz w:val="28"/>
          <w:szCs w:val="28"/>
        </w:rPr>
      </w:pPr>
    </w:p>
    <w:p w14:paraId="4E10416A" w14:textId="1B39EEF6" w:rsidR="00127AAA" w:rsidRPr="00DA79AF" w:rsidRDefault="00127AAA" w:rsidP="006D5995">
      <w:pPr>
        <w:jc w:val="both"/>
        <w:rPr>
          <w:rFonts w:asciiTheme="majorHAnsi" w:hAnsiTheme="majorHAnsi" w:cstheme="majorHAnsi"/>
          <w:b/>
          <w:bCs/>
          <w:color w:val="002060"/>
          <w:sz w:val="28"/>
          <w:szCs w:val="28"/>
        </w:rPr>
      </w:pPr>
      <w:r w:rsidRPr="00DA79AF">
        <w:rPr>
          <w:rFonts w:asciiTheme="majorHAnsi" w:hAnsiTheme="majorHAnsi" w:cstheme="majorHAnsi"/>
          <w:b/>
          <w:bCs/>
          <w:color w:val="002060"/>
          <w:sz w:val="28"/>
          <w:szCs w:val="28"/>
        </w:rPr>
        <w:t>OBJETO</w:t>
      </w:r>
    </w:p>
    <w:p w14:paraId="79A061FA" w14:textId="21A5C030" w:rsidR="006640C4" w:rsidRPr="00F77B20" w:rsidRDefault="00F77B20" w:rsidP="006D5995">
      <w:pPr>
        <w:jc w:val="both"/>
        <w:rPr>
          <w:rFonts w:asciiTheme="majorHAnsi" w:hAnsiTheme="majorHAnsi" w:cstheme="majorHAnsi"/>
          <w:b/>
          <w:bCs/>
          <w:sz w:val="28"/>
          <w:szCs w:val="28"/>
        </w:rPr>
      </w:pPr>
      <w:r w:rsidRPr="00F77B20">
        <w:rPr>
          <w:rFonts w:asciiTheme="majorHAnsi" w:hAnsiTheme="majorHAnsi" w:cstheme="majorHAnsi"/>
          <w:b/>
          <w:bCs/>
          <w:sz w:val="28"/>
          <w:szCs w:val="28"/>
        </w:rPr>
        <w:t>Aquisição de sacaria, produtos</w:t>
      </w:r>
      <w:r w:rsidR="00E07BB9">
        <w:rPr>
          <w:rFonts w:asciiTheme="majorHAnsi" w:hAnsiTheme="majorHAnsi" w:cstheme="majorHAnsi"/>
          <w:b/>
          <w:bCs/>
          <w:sz w:val="28"/>
          <w:szCs w:val="28"/>
        </w:rPr>
        <w:t xml:space="preserve"> e</w:t>
      </w:r>
      <w:r w:rsidRPr="00F77B20">
        <w:rPr>
          <w:rFonts w:asciiTheme="majorHAnsi" w:hAnsiTheme="majorHAnsi" w:cstheme="majorHAnsi"/>
          <w:b/>
          <w:bCs/>
          <w:sz w:val="28"/>
          <w:szCs w:val="28"/>
        </w:rPr>
        <w:t xml:space="preserve"> materiais de limpeza, consumo e higiene para suprir as demandas das secretarias e departamentos do município de Ubiratã.</w:t>
      </w:r>
    </w:p>
    <w:p w14:paraId="2F786F29" w14:textId="77777777" w:rsidR="00F77B20" w:rsidRPr="00DA79AF" w:rsidRDefault="00F77B20" w:rsidP="006D5995">
      <w:pPr>
        <w:jc w:val="both"/>
        <w:rPr>
          <w:rFonts w:asciiTheme="majorHAnsi" w:hAnsiTheme="majorHAnsi" w:cstheme="majorHAnsi"/>
          <w:color w:val="5B5B5F"/>
          <w:sz w:val="28"/>
          <w:szCs w:val="28"/>
        </w:rPr>
      </w:pPr>
    </w:p>
    <w:p w14:paraId="73DE36BB" w14:textId="08945653" w:rsidR="00127AAA" w:rsidRPr="00DA79AF" w:rsidRDefault="00127AAA" w:rsidP="006D5995">
      <w:pPr>
        <w:jc w:val="both"/>
        <w:rPr>
          <w:rFonts w:asciiTheme="majorHAnsi" w:hAnsiTheme="majorHAnsi" w:cstheme="majorHAnsi"/>
          <w:b/>
          <w:bCs/>
          <w:color w:val="002060"/>
          <w:sz w:val="28"/>
          <w:szCs w:val="28"/>
        </w:rPr>
      </w:pPr>
      <w:r w:rsidRPr="00DA79AF">
        <w:rPr>
          <w:rFonts w:asciiTheme="majorHAnsi" w:hAnsiTheme="majorHAnsi" w:cstheme="majorHAnsi"/>
          <w:b/>
          <w:bCs/>
          <w:color w:val="002060"/>
          <w:sz w:val="28"/>
          <w:szCs w:val="28"/>
        </w:rPr>
        <w:t>VALOR TOTAL DA CONTRATAÇÃO</w:t>
      </w:r>
    </w:p>
    <w:p w14:paraId="611CB109" w14:textId="28A1593D" w:rsidR="00127AAA" w:rsidRPr="00F77B20" w:rsidRDefault="00F77B20" w:rsidP="006D5995">
      <w:pPr>
        <w:jc w:val="both"/>
        <w:rPr>
          <w:rFonts w:asciiTheme="majorHAnsi" w:hAnsiTheme="majorHAnsi" w:cstheme="majorHAnsi"/>
          <w:b/>
          <w:bCs/>
          <w:sz w:val="28"/>
          <w:szCs w:val="28"/>
        </w:rPr>
      </w:pPr>
      <w:r w:rsidRPr="00F77B20">
        <w:rPr>
          <w:rFonts w:asciiTheme="majorHAnsi" w:hAnsiTheme="majorHAnsi" w:cstheme="majorHAnsi"/>
          <w:b/>
          <w:bCs/>
          <w:sz w:val="28"/>
          <w:szCs w:val="28"/>
        </w:rPr>
        <w:t>R$</w:t>
      </w:r>
      <w:r w:rsidR="00E07BB9">
        <w:rPr>
          <w:rFonts w:asciiTheme="majorHAnsi" w:hAnsiTheme="majorHAnsi" w:cstheme="majorHAnsi"/>
          <w:b/>
          <w:bCs/>
          <w:sz w:val="28"/>
          <w:szCs w:val="28"/>
        </w:rPr>
        <w:t xml:space="preserve"> </w:t>
      </w:r>
      <w:r w:rsidRPr="00F77B20">
        <w:rPr>
          <w:rFonts w:asciiTheme="majorHAnsi" w:hAnsiTheme="majorHAnsi" w:cstheme="majorHAnsi"/>
          <w:b/>
          <w:bCs/>
          <w:sz w:val="28"/>
          <w:szCs w:val="28"/>
        </w:rPr>
        <w:t>2.171.333,58 (Dois milhões cento e setenta e um mil trezentos e trinta</w:t>
      </w:r>
      <w:r w:rsidR="00E07BB9">
        <w:rPr>
          <w:rFonts w:asciiTheme="majorHAnsi" w:hAnsiTheme="majorHAnsi" w:cstheme="majorHAnsi"/>
          <w:b/>
          <w:bCs/>
          <w:sz w:val="28"/>
          <w:szCs w:val="28"/>
        </w:rPr>
        <w:t xml:space="preserve"> e</w:t>
      </w:r>
      <w:r w:rsidRPr="00F77B20">
        <w:rPr>
          <w:rFonts w:asciiTheme="majorHAnsi" w:hAnsiTheme="majorHAnsi" w:cstheme="majorHAnsi"/>
          <w:b/>
          <w:bCs/>
          <w:sz w:val="28"/>
          <w:szCs w:val="28"/>
        </w:rPr>
        <w:t xml:space="preserve"> três reais e cinquenta e oito centavos).</w:t>
      </w:r>
    </w:p>
    <w:p w14:paraId="5BDC092D" w14:textId="77777777" w:rsidR="00F77B20" w:rsidRPr="00DA79AF" w:rsidRDefault="00F77B20" w:rsidP="006D5995">
      <w:pPr>
        <w:jc w:val="both"/>
        <w:rPr>
          <w:rFonts w:asciiTheme="majorHAnsi" w:hAnsiTheme="majorHAnsi" w:cstheme="majorHAnsi"/>
          <w:b/>
          <w:color w:val="5B5B5F"/>
          <w:sz w:val="28"/>
          <w:szCs w:val="28"/>
        </w:rPr>
      </w:pPr>
    </w:p>
    <w:p w14:paraId="4D2900ED" w14:textId="7E6E8AFE" w:rsidR="00127AAA" w:rsidRPr="00DA79AF" w:rsidRDefault="00805832" w:rsidP="006D5995">
      <w:pPr>
        <w:jc w:val="both"/>
        <w:rPr>
          <w:rFonts w:asciiTheme="majorHAnsi" w:hAnsiTheme="majorHAnsi" w:cstheme="majorHAnsi"/>
          <w:b/>
          <w:bCs/>
          <w:color w:val="002060"/>
          <w:sz w:val="28"/>
          <w:szCs w:val="28"/>
        </w:rPr>
      </w:pPr>
      <w:r w:rsidRPr="00DA79AF">
        <w:rPr>
          <w:rFonts w:asciiTheme="majorHAnsi" w:hAnsiTheme="majorHAnsi" w:cstheme="majorHAnsi"/>
          <w:b/>
          <w:bCs/>
          <w:color w:val="002060"/>
          <w:sz w:val="28"/>
          <w:szCs w:val="28"/>
        </w:rPr>
        <w:t>DATA</w:t>
      </w:r>
      <w:r w:rsidR="00C96959" w:rsidRPr="00DA79AF">
        <w:rPr>
          <w:rFonts w:asciiTheme="majorHAnsi" w:hAnsiTheme="majorHAnsi" w:cstheme="majorHAnsi"/>
          <w:b/>
          <w:bCs/>
          <w:color w:val="002060"/>
          <w:sz w:val="28"/>
          <w:szCs w:val="28"/>
        </w:rPr>
        <w:t xml:space="preserve"> DA SESSÃO PÚBLICA</w:t>
      </w:r>
    </w:p>
    <w:p w14:paraId="517E8532" w14:textId="0670EDF5" w:rsidR="00385807" w:rsidRPr="00B960C0" w:rsidRDefault="00385807" w:rsidP="006D5995">
      <w:pPr>
        <w:jc w:val="both"/>
        <w:rPr>
          <w:rFonts w:asciiTheme="majorHAnsi" w:hAnsiTheme="majorHAnsi" w:cstheme="majorHAnsi"/>
          <w:b/>
          <w:bCs/>
          <w:sz w:val="28"/>
          <w:szCs w:val="28"/>
        </w:rPr>
      </w:pPr>
      <w:r w:rsidRPr="00050C12">
        <w:rPr>
          <w:rFonts w:asciiTheme="majorHAnsi" w:hAnsiTheme="majorHAnsi" w:cstheme="majorHAnsi"/>
          <w:b/>
          <w:sz w:val="28"/>
          <w:szCs w:val="28"/>
        </w:rPr>
        <w:t xml:space="preserve">Dia </w:t>
      </w:r>
      <w:r w:rsidR="008F2781">
        <w:rPr>
          <w:rFonts w:asciiTheme="majorHAnsi" w:hAnsiTheme="majorHAnsi" w:cstheme="majorHAnsi"/>
          <w:b/>
          <w:bCs/>
          <w:sz w:val="28"/>
          <w:szCs w:val="28"/>
        </w:rPr>
        <w:t>20</w:t>
      </w:r>
      <w:r w:rsidRPr="00050C12">
        <w:rPr>
          <w:rFonts w:asciiTheme="majorHAnsi" w:hAnsiTheme="majorHAnsi" w:cstheme="majorHAnsi"/>
          <w:b/>
          <w:bCs/>
          <w:sz w:val="28"/>
          <w:szCs w:val="28"/>
        </w:rPr>
        <w:t>/</w:t>
      </w:r>
      <w:r w:rsidR="00C15957" w:rsidRPr="00050C12">
        <w:rPr>
          <w:rFonts w:asciiTheme="majorHAnsi" w:hAnsiTheme="majorHAnsi" w:cstheme="majorHAnsi"/>
          <w:b/>
          <w:bCs/>
          <w:sz w:val="28"/>
          <w:szCs w:val="28"/>
        </w:rPr>
        <w:t>0</w:t>
      </w:r>
      <w:r w:rsidR="00050C12" w:rsidRPr="00050C12">
        <w:rPr>
          <w:rFonts w:asciiTheme="majorHAnsi" w:hAnsiTheme="majorHAnsi" w:cstheme="majorHAnsi"/>
          <w:b/>
          <w:bCs/>
          <w:sz w:val="28"/>
          <w:szCs w:val="28"/>
        </w:rPr>
        <w:t>6</w:t>
      </w:r>
      <w:r w:rsidRPr="00050C12">
        <w:rPr>
          <w:rFonts w:asciiTheme="majorHAnsi" w:hAnsiTheme="majorHAnsi" w:cstheme="majorHAnsi"/>
          <w:b/>
          <w:bCs/>
          <w:sz w:val="28"/>
          <w:szCs w:val="28"/>
        </w:rPr>
        <w:t>/</w:t>
      </w:r>
      <w:r w:rsidR="00B960C0" w:rsidRPr="00050C12">
        <w:rPr>
          <w:rFonts w:asciiTheme="majorHAnsi" w:hAnsiTheme="majorHAnsi" w:cstheme="majorHAnsi"/>
          <w:b/>
          <w:bCs/>
          <w:sz w:val="28"/>
          <w:szCs w:val="28"/>
        </w:rPr>
        <w:t>2024</w:t>
      </w:r>
      <w:r w:rsidRPr="00050C12">
        <w:rPr>
          <w:rFonts w:asciiTheme="majorHAnsi" w:hAnsiTheme="majorHAnsi" w:cstheme="majorHAnsi"/>
          <w:b/>
          <w:bCs/>
          <w:sz w:val="28"/>
          <w:szCs w:val="28"/>
        </w:rPr>
        <w:t xml:space="preserve"> </w:t>
      </w:r>
      <w:r w:rsidRPr="00050C12">
        <w:rPr>
          <w:rFonts w:asciiTheme="majorHAnsi" w:hAnsiTheme="majorHAnsi" w:cstheme="majorHAnsi"/>
          <w:b/>
          <w:sz w:val="28"/>
          <w:szCs w:val="28"/>
        </w:rPr>
        <w:t xml:space="preserve">às </w:t>
      </w:r>
      <w:r w:rsidR="00B960C0" w:rsidRPr="00050C12">
        <w:rPr>
          <w:rFonts w:asciiTheme="majorHAnsi" w:hAnsiTheme="majorHAnsi" w:cstheme="majorHAnsi"/>
          <w:b/>
          <w:bCs/>
          <w:sz w:val="28"/>
          <w:szCs w:val="28"/>
        </w:rPr>
        <w:t>08</w:t>
      </w:r>
      <w:r w:rsidR="00F77B20" w:rsidRPr="00050C12">
        <w:rPr>
          <w:rFonts w:asciiTheme="majorHAnsi" w:hAnsiTheme="majorHAnsi" w:cstheme="majorHAnsi"/>
          <w:b/>
          <w:bCs/>
          <w:sz w:val="28"/>
          <w:szCs w:val="28"/>
        </w:rPr>
        <w:t>h</w:t>
      </w:r>
      <w:r w:rsidR="00B960C0" w:rsidRPr="00050C12">
        <w:rPr>
          <w:rFonts w:asciiTheme="majorHAnsi" w:hAnsiTheme="majorHAnsi" w:cstheme="majorHAnsi"/>
          <w:b/>
          <w:bCs/>
          <w:sz w:val="28"/>
          <w:szCs w:val="28"/>
        </w:rPr>
        <w:t>15</w:t>
      </w:r>
      <w:r w:rsidR="00F77B20" w:rsidRPr="00050C12">
        <w:rPr>
          <w:rFonts w:asciiTheme="majorHAnsi" w:hAnsiTheme="majorHAnsi" w:cstheme="majorHAnsi"/>
          <w:b/>
          <w:bCs/>
          <w:sz w:val="28"/>
          <w:szCs w:val="28"/>
        </w:rPr>
        <w:t>min</w:t>
      </w:r>
      <w:r w:rsidRPr="00050C12">
        <w:rPr>
          <w:rFonts w:asciiTheme="majorHAnsi" w:hAnsiTheme="majorHAnsi" w:cstheme="majorHAnsi"/>
          <w:b/>
          <w:bCs/>
          <w:sz w:val="28"/>
          <w:szCs w:val="28"/>
        </w:rPr>
        <w:t xml:space="preserve"> (horário de Brasília/DF)</w:t>
      </w:r>
    </w:p>
    <w:p w14:paraId="191FFD63" w14:textId="77777777" w:rsidR="00F71B15" w:rsidRPr="00DA79AF" w:rsidRDefault="00F71B15" w:rsidP="006D5995">
      <w:pPr>
        <w:jc w:val="both"/>
        <w:rPr>
          <w:rFonts w:asciiTheme="majorHAnsi" w:hAnsiTheme="majorHAnsi" w:cstheme="majorHAnsi"/>
          <w:b/>
          <w:bCs/>
          <w:sz w:val="28"/>
          <w:szCs w:val="28"/>
        </w:rPr>
      </w:pPr>
    </w:p>
    <w:p w14:paraId="7B486C85" w14:textId="59048E49" w:rsidR="00F71B15" w:rsidRPr="00DA79AF" w:rsidRDefault="00F71B15" w:rsidP="006D5995">
      <w:pPr>
        <w:jc w:val="both"/>
        <w:rPr>
          <w:rFonts w:asciiTheme="majorHAnsi" w:hAnsiTheme="majorHAnsi" w:cstheme="majorHAnsi"/>
          <w:b/>
          <w:bCs/>
          <w:color w:val="002060"/>
          <w:sz w:val="28"/>
          <w:szCs w:val="28"/>
        </w:rPr>
      </w:pPr>
      <w:r w:rsidRPr="00DA79AF">
        <w:rPr>
          <w:rFonts w:asciiTheme="majorHAnsi" w:hAnsiTheme="majorHAnsi" w:cstheme="majorHAnsi"/>
          <w:b/>
          <w:bCs/>
          <w:color w:val="002060"/>
          <w:sz w:val="28"/>
          <w:szCs w:val="28"/>
        </w:rPr>
        <w:t>LOCAL DA SESSÃO PÚBLICA</w:t>
      </w:r>
    </w:p>
    <w:p w14:paraId="776FA5B5" w14:textId="1DDC6E27" w:rsidR="00F71B15" w:rsidRPr="00DA79AF" w:rsidRDefault="00385807" w:rsidP="006D5995">
      <w:pPr>
        <w:jc w:val="both"/>
        <w:rPr>
          <w:rFonts w:asciiTheme="majorHAnsi" w:hAnsiTheme="majorHAnsi" w:cstheme="majorHAnsi"/>
          <w:b/>
          <w:bCs/>
          <w:sz w:val="28"/>
          <w:szCs w:val="28"/>
        </w:rPr>
      </w:pPr>
      <w:r w:rsidRPr="00DA79AF">
        <w:rPr>
          <w:rFonts w:asciiTheme="majorHAnsi" w:hAnsiTheme="majorHAnsi" w:cstheme="majorHAnsi"/>
          <w:b/>
          <w:bCs/>
          <w:sz w:val="28"/>
          <w:szCs w:val="28"/>
        </w:rPr>
        <w:t>https://bllcompras.com/home/login</w:t>
      </w:r>
    </w:p>
    <w:p w14:paraId="6DC927B0" w14:textId="77777777" w:rsidR="00F71B15" w:rsidRPr="00DA79AF" w:rsidRDefault="00F71B15" w:rsidP="006D5995">
      <w:pPr>
        <w:jc w:val="both"/>
        <w:rPr>
          <w:rFonts w:asciiTheme="majorHAnsi" w:hAnsiTheme="majorHAnsi" w:cstheme="majorHAnsi"/>
          <w:b/>
          <w:bCs/>
          <w:sz w:val="28"/>
          <w:szCs w:val="28"/>
        </w:rPr>
      </w:pPr>
    </w:p>
    <w:p w14:paraId="7A20D12A" w14:textId="0D43A940" w:rsidR="009B65D5" w:rsidRPr="00DA79AF" w:rsidRDefault="0083414A" w:rsidP="006D5995">
      <w:pPr>
        <w:jc w:val="both"/>
        <w:rPr>
          <w:rFonts w:asciiTheme="majorHAnsi" w:hAnsiTheme="majorHAnsi" w:cstheme="majorHAnsi"/>
          <w:b/>
          <w:caps/>
          <w:color w:val="002060"/>
          <w:sz w:val="28"/>
          <w:szCs w:val="28"/>
        </w:rPr>
      </w:pPr>
      <w:r w:rsidRPr="00DA79AF">
        <w:rPr>
          <w:rFonts w:asciiTheme="majorHAnsi" w:hAnsiTheme="majorHAnsi" w:cstheme="majorHAnsi"/>
          <w:b/>
          <w:bCs/>
          <w:caps/>
          <w:color w:val="002060"/>
          <w:sz w:val="28"/>
          <w:szCs w:val="28"/>
        </w:rPr>
        <w:t>Critério de Julgamento</w:t>
      </w:r>
    </w:p>
    <w:p w14:paraId="127CEC0A" w14:textId="4A5EF68E" w:rsidR="006640C4" w:rsidRPr="006C5540" w:rsidRDefault="006C5540" w:rsidP="006D5995">
      <w:pPr>
        <w:jc w:val="both"/>
        <w:rPr>
          <w:rFonts w:asciiTheme="majorHAnsi" w:hAnsiTheme="majorHAnsi" w:cstheme="majorHAnsi"/>
          <w:b/>
          <w:bCs/>
          <w:sz w:val="28"/>
          <w:szCs w:val="28"/>
        </w:rPr>
      </w:pPr>
      <w:r w:rsidRPr="006C5540">
        <w:rPr>
          <w:rFonts w:asciiTheme="majorHAnsi" w:hAnsiTheme="majorHAnsi" w:cstheme="majorHAnsi"/>
          <w:b/>
          <w:bCs/>
          <w:sz w:val="28"/>
          <w:szCs w:val="28"/>
        </w:rPr>
        <w:t>Menor preço por</w:t>
      </w:r>
      <w:r w:rsidR="00F77B20">
        <w:rPr>
          <w:rFonts w:asciiTheme="majorHAnsi" w:hAnsiTheme="majorHAnsi" w:cstheme="majorHAnsi"/>
          <w:b/>
          <w:bCs/>
          <w:sz w:val="28"/>
          <w:szCs w:val="28"/>
        </w:rPr>
        <w:t xml:space="preserve"> item</w:t>
      </w:r>
    </w:p>
    <w:p w14:paraId="4339CB2F" w14:textId="77777777" w:rsidR="006C5540" w:rsidRDefault="006C5540" w:rsidP="006D5995">
      <w:pPr>
        <w:jc w:val="both"/>
        <w:rPr>
          <w:rFonts w:asciiTheme="majorHAnsi" w:hAnsiTheme="majorHAnsi" w:cstheme="majorHAnsi"/>
          <w:b/>
          <w:bCs/>
          <w:caps/>
          <w:color w:val="002060"/>
          <w:sz w:val="28"/>
          <w:szCs w:val="28"/>
        </w:rPr>
      </w:pPr>
    </w:p>
    <w:p w14:paraId="6181E838" w14:textId="300176DD" w:rsidR="009B65D5" w:rsidRPr="00DA79AF" w:rsidRDefault="0083414A" w:rsidP="006D5995">
      <w:pPr>
        <w:jc w:val="both"/>
        <w:rPr>
          <w:rFonts w:asciiTheme="majorHAnsi" w:hAnsiTheme="majorHAnsi" w:cstheme="majorHAnsi"/>
          <w:b/>
          <w:caps/>
          <w:color w:val="002060"/>
          <w:sz w:val="28"/>
          <w:szCs w:val="28"/>
        </w:rPr>
      </w:pPr>
      <w:r w:rsidRPr="00DA79AF">
        <w:rPr>
          <w:rFonts w:asciiTheme="majorHAnsi" w:hAnsiTheme="majorHAnsi" w:cstheme="majorHAnsi"/>
          <w:b/>
          <w:bCs/>
          <w:caps/>
          <w:color w:val="002060"/>
          <w:sz w:val="28"/>
          <w:szCs w:val="28"/>
        </w:rPr>
        <w:t>Modo de disputa</w:t>
      </w:r>
    </w:p>
    <w:p w14:paraId="48D5151D" w14:textId="77777777" w:rsidR="00385807" w:rsidRPr="00DA79AF" w:rsidRDefault="00385807" w:rsidP="006D5995">
      <w:pPr>
        <w:jc w:val="both"/>
        <w:rPr>
          <w:rFonts w:asciiTheme="majorHAnsi" w:hAnsiTheme="majorHAnsi" w:cstheme="majorHAnsi"/>
          <w:b/>
          <w:sz w:val="28"/>
          <w:szCs w:val="28"/>
        </w:rPr>
      </w:pPr>
      <w:r w:rsidRPr="00DA79AF">
        <w:rPr>
          <w:rFonts w:asciiTheme="majorHAnsi" w:hAnsiTheme="majorHAnsi" w:cstheme="majorHAnsi"/>
          <w:b/>
          <w:sz w:val="28"/>
          <w:szCs w:val="28"/>
        </w:rPr>
        <w:t>Aberto</w:t>
      </w:r>
    </w:p>
    <w:p w14:paraId="5D77F3C1" w14:textId="77777777" w:rsidR="006640C4" w:rsidRPr="00DA79AF" w:rsidRDefault="006640C4" w:rsidP="006D5995">
      <w:pPr>
        <w:jc w:val="both"/>
        <w:rPr>
          <w:rFonts w:asciiTheme="majorHAnsi" w:hAnsiTheme="majorHAnsi" w:cstheme="majorHAnsi"/>
          <w:b/>
          <w:color w:val="5B5B5F"/>
          <w:sz w:val="28"/>
          <w:szCs w:val="28"/>
        </w:rPr>
      </w:pPr>
    </w:p>
    <w:p w14:paraId="7D4BDBD4" w14:textId="3CED4E96" w:rsidR="00127AAA" w:rsidRPr="00DA79AF" w:rsidRDefault="00127AAA" w:rsidP="006D5995">
      <w:pPr>
        <w:jc w:val="both"/>
        <w:rPr>
          <w:rFonts w:asciiTheme="majorHAnsi" w:hAnsiTheme="majorHAnsi" w:cstheme="majorHAnsi"/>
          <w:b/>
          <w:bCs/>
          <w:color w:val="002060"/>
          <w:sz w:val="28"/>
          <w:szCs w:val="28"/>
        </w:rPr>
      </w:pPr>
      <w:r w:rsidRPr="00DA79AF">
        <w:rPr>
          <w:rFonts w:asciiTheme="majorHAnsi" w:hAnsiTheme="majorHAnsi" w:cstheme="majorHAnsi"/>
          <w:b/>
          <w:bCs/>
          <w:color w:val="002060"/>
          <w:sz w:val="28"/>
          <w:szCs w:val="28"/>
        </w:rPr>
        <w:t xml:space="preserve">PREFERÊNCIA </w:t>
      </w:r>
      <w:r w:rsidR="006640C4" w:rsidRPr="00DA79AF">
        <w:rPr>
          <w:rFonts w:asciiTheme="majorHAnsi" w:hAnsiTheme="majorHAnsi" w:cstheme="majorHAnsi"/>
          <w:b/>
          <w:bCs/>
          <w:color w:val="002060"/>
          <w:sz w:val="28"/>
          <w:szCs w:val="28"/>
        </w:rPr>
        <w:t>MEI/</w:t>
      </w:r>
      <w:r w:rsidRPr="00DA79AF">
        <w:rPr>
          <w:rFonts w:asciiTheme="majorHAnsi" w:hAnsiTheme="majorHAnsi" w:cstheme="majorHAnsi"/>
          <w:b/>
          <w:bCs/>
          <w:color w:val="002060"/>
          <w:sz w:val="28"/>
          <w:szCs w:val="28"/>
        </w:rPr>
        <w:t>ME/EPP</w:t>
      </w:r>
    </w:p>
    <w:p w14:paraId="311024F5" w14:textId="3C07F6BF" w:rsidR="006C5540" w:rsidRPr="006C5540" w:rsidRDefault="006C5540" w:rsidP="006D5995">
      <w:pPr>
        <w:spacing w:before="60" w:after="60"/>
        <w:jc w:val="both"/>
        <w:rPr>
          <w:rFonts w:asciiTheme="majorHAnsi" w:hAnsiTheme="majorHAnsi" w:cstheme="majorHAnsi"/>
          <w:b/>
          <w:bCs/>
          <w:sz w:val="28"/>
          <w:szCs w:val="28"/>
        </w:rPr>
      </w:pPr>
      <w:r w:rsidRPr="006C5540">
        <w:rPr>
          <w:rFonts w:asciiTheme="majorHAnsi" w:hAnsiTheme="majorHAnsi" w:cstheme="majorHAnsi"/>
          <w:b/>
          <w:bCs/>
          <w:sz w:val="28"/>
          <w:szCs w:val="28"/>
        </w:rPr>
        <w:t>Licitação com ampla concorrência para o</w:t>
      </w:r>
      <w:r w:rsidR="00370B23">
        <w:rPr>
          <w:rFonts w:asciiTheme="majorHAnsi" w:hAnsiTheme="majorHAnsi" w:cstheme="majorHAnsi"/>
          <w:b/>
          <w:bCs/>
          <w:sz w:val="28"/>
          <w:szCs w:val="28"/>
        </w:rPr>
        <w:t>s</w:t>
      </w:r>
      <w:r w:rsidRPr="006C5540">
        <w:rPr>
          <w:rFonts w:asciiTheme="majorHAnsi" w:hAnsiTheme="majorHAnsi" w:cstheme="majorHAnsi"/>
          <w:b/>
          <w:bCs/>
          <w:sz w:val="28"/>
          <w:szCs w:val="28"/>
        </w:rPr>
        <w:t xml:space="preserve"> lote</w:t>
      </w:r>
      <w:r w:rsidR="00370B23">
        <w:rPr>
          <w:rFonts w:asciiTheme="majorHAnsi" w:hAnsiTheme="majorHAnsi" w:cstheme="majorHAnsi"/>
          <w:b/>
          <w:bCs/>
          <w:sz w:val="28"/>
          <w:szCs w:val="28"/>
        </w:rPr>
        <w:t>s 25, 26, 33, 181 e 182</w:t>
      </w:r>
      <w:r w:rsidRPr="006C5540">
        <w:rPr>
          <w:rFonts w:asciiTheme="majorHAnsi" w:hAnsiTheme="majorHAnsi" w:cstheme="majorHAnsi"/>
          <w:b/>
          <w:bCs/>
          <w:sz w:val="28"/>
          <w:szCs w:val="28"/>
        </w:rPr>
        <w:t xml:space="preserve">, e exclusiva para MEI/ME/EPP para os demais </w:t>
      </w:r>
      <w:r w:rsidR="00011083">
        <w:rPr>
          <w:rFonts w:asciiTheme="majorHAnsi" w:hAnsiTheme="majorHAnsi" w:cstheme="majorHAnsi"/>
          <w:b/>
          <w:bCs/>
          <w:sz w:val="28"/>
          <w:szCs w:val="28"/>
        </w:rPr>
        <w:t>lotes</w:t>
      </w:r>
      <w:r w:rsidRPr="006C5540">
        <w:rPr>
          <w:rFonts w:asciiTheme="majorHAnsi" w:hAnsiTheme="majorHAnsi" w:cstheme="majorHAnsi"/>
          <w:b/>
          <w:bCs/>
          <w:sz w:val="28"/>
          <w:szCs w:val="28"/>
        </w:rPr>
        <w:t>.</w:t>
      </w:r>
    </w:p>
    <w:p w14:paraId="20E0BF73" w14:textId="77777777" w:rsidR="00110974" w:rsidRPr="00DA79AF" w:rsidRDefault="00110974" w:rsidP="006D5995">
      <w:pPr>
        <w:jc w:val="both"/>
        <w:rPr>
          <w:rFonts w:asciiTheme="majorHAnsi" w:hAnsiTheme="majorHAnsi" w:cstheme="majorHAnsi"/>
          <w:b/>
          <w:bCs/>
          <w:sz w:val="28"/>
          <w:szCs w:val="28"/>
        </w:rPr>
      </w:pPr>
    </w:p>
    <w:p w14:paraId="691D6223" w14:textId="7962CFBA" w:rsidR="00110974" w:rsidRPr="00DA79AF" w:rsidRDefault="00110974" w:rsidP="006D5995">
      <w:pPr>
        <w:jc w:val="both"/>
        <w:rPr>
          <w:rFonts w:asciiTheme="majorHAnsi" w:hAnsiTheme="majorHAnsi" w:cstheme="majorHAnsi"/>
          <w:b/>
          <w:bCs/>
          <w:color w:val="002060"/>
          <w:sz w:val="28"/>
          <w:szCs w:val="28"/>
        </w:rPr>
      </w:pPr>
      <w:r w:rsidRPr="00DA79AF">
        <w:rPr>
          <w:rFonts w:asciiTheme="majorHAnsi" w:hAnsiTheme="majorHAnsi" w:cstheme="majorHAnsi"/>
          <w:b/>
          <w:bCs/>
          <w:color w:val="002060"/>
          <w:sz w:val="28"/>
          <w:szCs w:val="28"/>
        </w:rPr>
        <w:t>CONTATO</w:t>
      </w:r>
    </w:p>
    <w:p w14:paraId="3A9E3833" w14:textId="456054FC" w:rsidR="002E0522" w:rsidRPr="00DA79AF" w:rsidRDefault="00766B86" w:rsidP="006D5995">
      <w:pPr>
        <w:jc w:val="both"/>
        <w:rPr>
          <w:rFonts w:asciiTheme="majorHAnsi" w:eastAsia="Times New Roman" w:hAnsiTheme="majorHAnsi" w:cstheme="majorHAnsi"/>
          <w:sz w:val="28"/>
          <w:szCs w:val="28"/>
        </w:rPr>
      </w:pPr>
      <w:r w:rsidRPr="00DA79AF">
        <w:rPr>
          <w:rFonts w:asciiTheme="majorHAnsi" w:hAnsiTheme="majorHAnsi" w:cstheme="majorHAnsi"/>
          <w:b/>
          <w:bCs/>
          <w:sz w:val="28"/>
          <w:szCs w:val="28"/>
        </w:rPr>
        <w:t>duvidaslicitacao@ubirata.pr.gov.br</w:t>
      </w:r>
      <w:r w:rsidR="00EA77A7" w:rsidRPr="00DA79AF">
        <w:rPr>
          <w:rFonts w:asciiTheme="majorHAnsi" w:eastAsia="Times New Roman" w:hAnsiTheme="majorHAnsi" w:cstheme="majorHAnsi"/>
          <w:sz w:val="28"/>
          <w:szCs w:val="28"/>
        </w:rPr>
        <w:br w:type="page"/>
      </w:r>
    </w:p>
    <w:sdt>
      <w:sdtPr>
        <w:rPr>
          <w:rFonts w:ascii="Ecofont_Spranq_eco_Sans" w:eastAsia="Times New Roman" w:hAnsi="Ecofont_Spranq_eco_Sans" w:cstheme="majorHAnsi"/>
          <w:color w:val="auto"/>
          <w:sz w:val="28"/>
          <w:szCs w:val="28"/>
        </w:rPr>
        <w:id w:val="-615513808"/>
        <w:docPartObj>
          <w:docPartGallery w:val="Table of Contents"/>
          <w:docPartUnique/>
        </w:docPartObj>
      </w:sdtPr>
      <w:sdtEndPr>
        <w:rPr>
          <w:rFonts w:eastAsiaTheme="minorEastAsia"/>
          <w:b/>
          <w:bCs/>
        </w:rPr>
      </w:sdtEndPr>
      <w:sdtContent>
        <w:p w14:paraId="18DDBE87" w14:textId="0B1C79ED" w:rsidR="003F579D" w:rsidRPr="005C4FD1" w:rsidRDefault="004A6DCF" w:rsidP="003F579D">
          <w:pPr>
            <w:pStyle w:val="CabealhodoSumrio"/>
            <w:rPr>
              <w:rFonts w:cstheme="majorHAnsi"/>
              <w:b/>
              <w:color w:val="auto"/>
              <w:sz w:val="24"/>
              <w:szCs w:val="24"/>
            </w:rPr>
          </w:pPr>
          <w:r w:rsidRPr="005C4FD1">
            <w:rPr>
              <w:rFonts w:cstheme="majorHAnsi"/>
              <w:b/>
              <w:color w:val="auto"/>
              <w:sz w:val="24"/>
              <w:szCs w:val="24"/>
            </w:rPr>
            <w:t>SUMÁRIO</w:t>
          </w:r>
        </w:p>
        <w:p w14:paraId="0DE30D79" w14:textId="77777777" w:rsidR="003F579D" w:rsidRPr="00DA79AF" w:rsidRDefault="003F579D" w:rsidP="003F579D">
          <w:pPr>
            <w:rPr>
              <w:rFonts w:asciiTheme="majorHAnsi" w:hAnsiTheme="majorHAnsi" w:cstheme="majorHAnsi"/>
              <w:sz w:val="28"/>
              <w:szCs w:val="28"/>
            </w:rPr>
          </w:pPr>
        </w:p>
        <w:p w14:paraId="2FF56C8F" w14:textId="1E835886" w:rsidR="00991E59" w:rsidRPr="005C4FD1" w:rsidRDefault="003F579D">
          <w:pPr>
            <w:pStyle w:val="Sumrio1"/>
            <w:rPr>
              <w:rFonts w:asciiTheme="majorHAnsi" w:eastAsiaTheme="minorEastAsia" w:hAnsiTheme="majorHAnsi" w:cstheme="majorHAnsi"/>
              <w:noProof/>
              <w:sz w:val="22"/>
              <w:szCs w:val="22"/>
            </w:rPr>
          </w:pPr>
          <w:r w:rsidRPr="00DA79AF">
            <w:rPr>
              <w:rFonts w:asciiTheme="majorHAnsi" w:hAnsiTheme="majorHAnsi" w:cstheme="majorHAnsi"/>
              <w:b/>
              <w:sz w:val="28"/>
              <w:szCs w:val="28"/>
            </w:rPr>
            <w:fldChar w:fldCharType="begin"/>
          </w:r>
          <w:r w:rsidRPr="00DA79AF">
            <w:rPr>
              <w:rFonts w:asciiTheme="majorHAnsi" w:hAnsiTheme="majorHAnsi" w:cstheme="majorHAnsi"/>
              <w:b/>
              <w:sz w:val="28"/>
              <w:szCs w:val="28"/>
            </w:rPr>
            <w:instrText xml:space="preserve"> TOC \o "1-3" \h \z \u </w:instrText>
          </w:r>
          <w:r w:rsidRPr="00DA79AF">
            <w:rPr>
              <w:rFonts w:asciiTheme="majorHAnsi" w:hAnsiTheme="majorHAnsi" w:cstheme="majorHAnsi"/>
              <w:b/>
              <w:sz w:val="28"/>
              <w:szCs w:val="28"/>
            </w:rPr>
            <w:fldChar w:fldCharType="separate"/>
          </w:r>
          <w:hyperlink w:anchor="_Toc160711920" w:history="1">
            <w:r w:rsidR="00991E59" w:rsidRPr="005C4FD1">
              <w:rPr>
                <w:rStyle w:val="Hyperlink"/>
                <w:rFonts w:asciiTheme="majorHAnsi" w:hAnsiTheme="majorHAnsi" w:cstheme="majorHAnsi"/>
                <w:noProof/>
                <w:sz w:val="22"/>
                <w:szCs w:val="22"/>
                <w:lang w:eastAsia="en-US"/>
              </w:rPr>
              <w:t>1.</w:t>
            </w:r>
            <w:r w:rsidR="00991E59" w:rsidRPr="005C4FD1">
              <w:rPr>
                <w:rFonts w:asciiTheme="majorHAnsi" w:eastAsiaTheme="minorEastAsia" w:hAnsiTheme="majorHAnsi" w:cstheme="majorHAnsi"/>
                <w:noProof/>
                <w:sz w:val="22"/>
                <w:szCs w:val="22"/>
              </w:rPr>
              <w:tab/>
            </w:r>
            <w:r w:rsidR="00991E59" w:rsidRPr="005C4FD1">
              <w:rPr>
                <w:rStyle w:val="Hyperlink"/>
                <w:rFonts w:asciiTheme="majorHAnsi" w:hAnsiTheme="majorHAnsi" w:cstheme="majorHAnsi"/>
                <w:noProof/>
                <w:sz w:val="22"/>
                <w:szCs w:val="22"/>
                <w:lang w:eastAsia="en-US"/>
              </w:rPr>
              <w:t>DO OBJETO</w:t>
            </w:r>
            <w:r w:rsidR="00991E59" w:rsidRPr="005C4FD1">
              <w:rPr>
                <w:rFonts w:asciiTheme="majorHAnsi" w:hAnsiTheme="majorHAnsi" w:cstheme="majorHAnsi"/>
                <w:noProof/>
                <w:webHidden/>
                <w:sz w:val="22"/>
                <w:szCs w:val="22"/>
              </w:rPr>
              <w:tab/>
            </w:r>
            <w:r w:rsidR="00991E59" w:rsidRPr="005C4FD1">
              <w:rPr>
                <w:rFonts w:asciiTheme="majorHAnsi" w:hAnsiTheme="majorHAnsi" w:cstheme="majorHAnsi"/>
                <w:noProof/>
                <w:webHidden/>
                <w:sz w:val="22"/>
                <w:szCs w:val="22"/>
              </w:rPr>
              <w:fldChar w:fldCharType="begin"/>
            </w:r>
            <w:r w:rsidR="00991E59" w:rsidRPr="005C4FD1">
              <w:rPr>
                <w:rFonts w:asciiTheme="majorHAnsi" w:hAnsiTheme="majorHAnsi" w:cstheme="majorHAnsi"/>
                <w:noProof/>
                <w:webHidden/>
                <w:sz w:val="22"/>
                <w:szCs w:val="22"/>
              </w:rPr>
              <w:instrText xml:space="preserve"> PAGEREF _Toc160711920 \h </w:instrText>
            </w:r>
            <w:r w:rsidR="00991E59" w:rsidRPr="005C4FD1">
              <w:rPr>
                <w:rFonts w:asciiTheme="majorHAnsi" w:hAnsiTheme="majorHAnsi" w:cstheme="majorHAnsi"/>
                <w:noProof/>
                <w:webHidden/>
                <w:sz w:val="22"/>
                <w:szCs w:val="22"/>
              </w:rPr>
            </w:r>
            <w:r w:rsidR="00991E59" w:rsidRPr="005C4FD1">
              <w:rPr>
                <w:rFonts w:asciiTheme="majorHAnsi" w:hAnsiTheme="majorHAnsi" w:cstheme="majorHAnsi"/>
                <w:noProof/>
                <w:webHidden/>
                <w:sz w:val="22"/>
                <w:szCs w:val="22"/>
              </w:rPr>
              <w:fldChar w:fldCharType="separate"/>
            </w:r>
            <w:r w:rsidR="00056C0E">
              <w:rPr>
                <w:rFonts w:asciiTheme="majorHAnsi" w:hAnsiTheme="majorHAnsi" w:cstheme="majorHAnsi"/>
                <w:noProof/>
                <w:webHidden/>
                <w:sz w:val="22"/>
                <w:szCs w:val="22"/>
              </w:rPr>
              <w:t>3</w:t>
            </w:r>
            <w:r w:rsidR="00991E59" w:rsidRPr="005C4FD1">
              <w:rPr>
                <w:rFonts w:asciiTheme="majorHAnsi" w:hAnsiTheme="majorHAnsi" w:cstheme="majorHAnsi"/>
                <w:noProof/>
                <w:webHidden/>
                <w:sz w:val="22"/>
                <w:szCs w:val="22"/>
              </w:rPr>
              <w:fldChar w:fldCharType="end"/>
            </w:r>
          </w:hyperlink>
        </w:p>
        <w:p w14:paraId="75527DDE" w14:textId="265E04B3" w:rsidR="00991E59" w:rsidRPr="005C4FD1" w:rsidRDefault="00000000">
          <w:pPr>
            <w:pStyle w:val="Sumrio1"/>
            <w:rPr>
              <w:rFonts w:asciiTheme="majorHAnsi" w:eastAsiaTheme="minorEastAsia" w:hAnsiTheme="majorHAnsi" w:cstheme="majorHAnsi"/>
              <w:noProof/>
              <w:sz w:val="22"/>
              <w:szCs w:val="22"/>
            </w:rPr>
          </w:pPr>
          <w:hyperlink w:anchor="_Toc160711921" w:history="1">
            <w:r w:rsidR="00991E59" w:rsidRPr="005C4FD1">
              <w:rPr>
                <w:rStyle w:val="Hyperlink"/>
                <w:rFonts w:asciiTheme="majorHAnsi" w:hAnsiTheme="majorHAnsi" w:cstheme="majorHAnsi"/>
                <w:noProof/>
                <w:sz w:val="22"/>
                <w:szCs w:val="22"/>
              </w:rPr>
              <w:t>2.</w:t>
            </w:r>
            <w:r w:rsidR="00991E59" w:rsidRPr="005C4FD1">
              <w:rPr>
                <w:rFonts w:asciiTheme="majorHAnsi" w:eastAsiaTheme="minorEastAsia" w:hAnsiTheme="majorHAnsi" w:cstheme="majorHAnsi"/>
                <w:noProof/>
                <w:sz w:val="22"/>
                <w:szCs w:val="22"/>
              </w:rPr>
              <w:tab/>
            </w:r>
            <w:r w:rsidR="00991E59" w:rsidRPr="005C4FD1">
              <w:rPr>
                <w:rStyle w:val="Hyperlink"/>
                <w:rFonts w:asciiTheme="majorHAnsi" w:hAnsiTheme="majorHAnsi" w:cstheme="majorHAnsi"/>
                <w:noProof/>
                <w:sz w:val="22"/>
                <w:szCs w:val="22"/>
              </w:rPr>
              <w:t>DO REGISTRO DE PREÇOS</w:t>
            </w:r>
            <w:r w:rsidR="00991E59" w:rsidRPr="005C4FD1">
              <w:rPr>
                <w:rFonts w:asciiTheme="majorHAnsi" w:hAnsiTheme="majorHAnsi" w:cstheme="majorHAnsi"/>
                <w:noProof/>
                <w:webHidden/>
                <w:sz w:val="22"/>
                <w:szCs w:val="22"/>
              </w:rPr>
              <w:tab/>
            </w:r>
            <w:r w:rsidR="00991E59" w:rsidRPr="005C4FD1">
              <w:rPr>
                <w:rFonts w:asciiTheme="majorHAnsi" w:hAnsiTheme="majorHAnsi" w:cstheme="majorHAnsi"/>
                <w:noProof/>
                <w:webHidden/>
                <w:sz w:val="22"/>
                <w:szCs w:val="22"/>
              </w:rPr>
              <w:fldChar w:fldCharType="begin"/>
            </w:r>
            <w:r w:rsidR="00991E59" w:rsidRPr="005C4FD1">
              <w:rPr>
                <w:rFonts w:asciiTheme="majorHAnsi" w:hAnsiTheme="majorHAnsi" w:cstheme="majorHAnsi"/>
                <w:noProof/>
                <w:webHidden/>
                <w:sz w:val="22"/>
                <w:szCs w:val="22"/>
              </w:rPr>
              <w:instrText xml:space="preserve"> PAGEREF _Toc160711921 \h </w:instrText>
            </w:r>
            <w:r w:rsidR="00991E59" w:rsidRPr="005C4FD1">
              <w:rPr>
                <w:rFonts w:asciiTheme="majorHAnsi" w:hAnsiTheme="majorHAnsi" w:cstheme="majorHAnsi"/>
                <w:noProof/>
                <w:webHidden/>
                <w:sz w:val="22"/>
                <w:szCs w:val="22"/>
              </w:rPr>
            </w:r>
            <w:r w:rsidR="00991E59" w:rsidRPr="005C4FD1">
              <w:rPr>
                <w:rFonts w:asciiTheme="majorHAnsi" w:hAnsiTheme="majorHAnsi" w:cstheme="majorHAnsi"/>
                <w:noProof/>
                <w:webHidden/>
                <w:sz w:val="22"/>
                <w:szCs w:val="22"/>
              </w:rPr>
              <w:fldChar w:fldCharType="separate"/>
            </w:r>
            <w:r w:rsidR="00056C0E">
              <w:rPr>
                <w:rFonts w:asciiTheme="majorHAnsi" w:hAnsiTheme="majorHAnsi" w:cstheme="majorHAnsi"/>
                <w:noProof/>
                <w:webHidden/>
                <w:sz w:val="22"/>
                <w:szCs w:val="22"/>
              </w:rPr>
              <w:t>3</w:t>
            </w:r>
            <w:r w:rsidR="00991E59" w:rsidRPr="005C4FD1">
              <w:rPr>
                <w:rFonts w:asciiTheme="majorHAnsi" w:hAnsiTheme="majorHAnsi" w:cstheme="majorHAnsi"/>
                <w:noProof/>
                <w:webHidden/>
                <w:sz w:val="22"/>
                <w:szCs w:val="22"/>
              </w:rPr>
              <w:fldChar w:fldCharType="end"/>
            </w:r>
          </w:hyperlink>
        </w:p>
        <w:p w14:paraId="78B39845" w14:textId="0D79F300" w:rsidR="00991E59" w:rsidRPr="005C4FD1" w:rsidRDefault="00000000">
          <w:pPr>
            <w:pStyle w:val="Sumrio1"/>
            <w:rPr>
              <w:rFonts w:asciiTheme="majorHAnsi" w:eastAsiaTheme="minorEastAsia" w:hAnsiTheme="majorHAnsi" w:cstheme="majorHAnsi"/>
              <w:noProof/>
              <w:sz w:val="22"/>
              <w:szCs w:val="22"/>
            </w:rPr>
          </w:pPr>
          <w:hyperlink w:anchor="_Toc160711922" w:history="1">
            <w:r w:rsidR="00991E59" w:rsidRPr="005C4FD1">
              <w:rPr>
                <w:rStyle w:val="Hyperlink"/>
                <w:rFonts w:asciiTheme="majorHAnsi" w:hAnsiTheme="majorHAnsi" w:cstheme="majorHAnsi"/>
                <w:noProof/>
                <w:sz w:val="22"/>
                <w:szCs w:val="22"/>
              </w:rPr>
              <w:t>3.</w:t>
            </w:r>
            <w:r w:rsidR="00991E59" w:rsidRPr="005C4FD1">
              <w:rPr>
                <w:rFonts w:asciiTheme="majorHAnsi" w:eastAsiaTheme="minorEastAsia" w:hAnsiTheme="majorHAnsi" w:cstheme="majorHAnsi"/>
                <w:noProof/>
                <w:sz w:val="22"/>
                <w:szCs w:val="22"/>
              </w:rPr>
              <w:tab/>
            </w:r>
            <w:r w:rsidR="00991E59" w:rsidRPr="005C4FD1">
              <w:rPr>
                <w:rStyle w:val="Hyperlink"/>
                <w:rFonts w:asciiTheme="majorHAnsi" w:hAnsiTheme="majorHAnsi" w:cstheme="majorHAnsi"/>
                <w:noProof/>
                <w:sz w:val="22"/>
                <w:szCs w:val="22"/>
              </w:rPr>
              <w:t>DA PARTICIPAÇÃO NA LICITAÇÃO</w:t>
            </w:r>
            <w:r w:rsidR="00991E59" w:rsidRPr="005C4FD1">
              <w:rPr>
                <w:rFonts w:asciiTheme="majorHAnsi" w:hAnsiTheme="majorHAnsi" w:cstheme="majorHAnsi"/>
                <w:noProof/>
                <w:webHidden/>
                <w:sz w:val="22"/>
                <w:szCs w:val="22"/>
              </w:rPr>
              <w:tab/>
            </w:r>
            <w:r w:rsidR="00991E59" w:rsidRPr="005C4FD1">
              <w:rPr>
                <w:rFonts w:asciiTheme="majorHAnsi" w:hAnsiTheme="majorHAnsi" w:cstheme="majorHAnsi"/>
                <w:noProof/>
                <w:webHidden/>
                <w:sz w:val="22"/>
                <w:szCs w:val="22"/>
              </w:rPr>
              <w:fldChar w:fldCharType="begin"/>
            </w:r>
            <w:r w:rsidR="00991E59" w:rsidRPr="005C4FD1">
              <w:rPr>
                <w:rFonts w:asciiTheme="majorHAnsi" w:hAnsiTheme="majorHAnsi" w:cstheme="majorHAnsi"/>
                <w:noProof/>
                <w:webHidden/>
                <w:sz w:val="22"/>
                <w:szCs w:val="22"/>
              </w:rPr>
              <w:instrText xml:space="preserve"> PAGEREF _Toc160711922 \h </w:instrText>
            </w:r>
            <w:r w:rsidR="00991E59" w:rsidRPr="005C4FD1">
              <w:rPr>
                <w:rFonts w:asciiTheme="majorHAnsi" w:hAnsiTheme="majorHAnsi" w:cstheme="majorHAnsi"/>
                <w:noProof/>
                <w:webHidden/>
                <w:sz w:val="22"/>
                <w:szCs w:val="22"/>
              </w:rPr>
            </w:r>
            <w:r w:rsidR="00991E59" w:rsidRPr="005C4FD1">
              <w:rPr>
                <w:rFonts w:asciiTheme="majorHAnsi" w:hAnsiTheme="majorHAnsi" w:cstheme="majorHAnsi"/>
                <w:noProof/>
                <w:webHidden/>
                <w:sz w:val="22"/>
                <w:szCs w:val="22"/>
              </w:rPr>
              <w:fldChar w:fldCharType="separate"/>
            </w:r>
            <w:r w:rsidR="00056C0E">
              <w:rPr>
                <w:rFonts w:asciiTheme="majorHAnsi" w:hAnsiTheme="majorHAnsi" w:cstheme="majorHAnsi"/>
                <w:noProof/>
                <w:webHidden/>
                <w:sz w:val="22"/>
                <w:szCs w:val="22"/>
              </w:rPr>
              <w:t>3</w:t>
            </w:r>
            <w:r w:rsidR="00991E59" w:rsidRPr="005C4FD1">
              <w:rPr>
                <w:rFonts w:asciiTheme="majorHAnsi" w:hAnsiTheme="majorHAnsi" w:cstheme="majorHAnsi"/>
                <w:noProof/>
                <w:webHidden/>
                <w:sz w:val="22"/>
                <w:szCs w:val="22"/>
              </w:rPr>
              <w:fldChar w:fldCharType="end"/>
            </w:r>
          </w:hyperlink>
        </w:p>
        <w:p w14:paraId="1CE57B31" w14:textId="23E85C85" w:rsidR="00991E59" w:rsidRPr="005C4FD1" w:rsidRDefault="00000000">
          <w:pPr>
            <w:pStyle w:val="Sumrio1"/>
            <w:rPr>
              <w:rFonts w:asciiTheme="majorHAnsi" w:eastAsiaTheme="minorEastAsia" w:hAnsiTheme="majorHAnsi" w:cstheme="majorHAnsi"/>
              <w:noProof/>
              <w:sz w:val="22"/>
              <w:szCs w:val="22"/>
            </w:rPr>
          </w:pPr>
          <w:hyperlink w:anchor="_Toc160711923" w:history="1">
            <w:r w:rsidR="00991E59" w:rsidRPr="005C4FD1">
              <w:rPr>
                <w:rStyle w:val="Hyperlink"/>
                <w:rFonts w:asciiTheme="majorHAnsi" w:hAnsiTheme="majorHAnsi" w:cstheme="majorHAnsi"/>
                <w:noProof/>
                <w:sz w:val="22"/>
                <w:szCs w:val="22"/>
              </w:rPr>
              <w:t>4.</w:t>
            </w:r>
            <w:r w:rsidR="00991E59" w:rsidRPr="005C4FD1">
              <w:rPr>
                <w:rFonts w:asciiTheme="majorHAnsi" w:eastAsiaTheme="minorEastAsia" w:hAnsiTheme="majorHAnsi" w:cstheme="majorHAnsi"/>
                <w:noProof/>
                <w:sz w:val="22"/>
                <w:szCs w:val="22"/>
              </w:rPr>
              <w:tab/>
            </w:r>
            <w:r w:rsidR="00991E59" w:rsidRPr="005C4FD1">
              <w:rPr>
                <w:rStyle w:val="Hyperlink"/>
                <w:rFonts w:asciiTheme="majorHAnsi" w:hAnsiTheme="majorHAnsi" w:cstheme="majorHAnsi"/>
                <w:noProof/>
                <w:sz w:val="22"/>
                <w:szCs w:val="22"/>
              </w:rPr>
              <w:t>DA APRESENTAÇÃO DA PROPOSTA</w:t>
            </w:r>
            <w:r w:rsidR="00991E59" w:rsidRPr="005C4FD1">
              <w:rPr>
                <w:rFonts w:asciiTheme="majorHAnsi" w:hAnsiTheme="majorHAnsi" w:cstheme="majorHAnsi"/>
                <w:noProof/>
                <w:webHidden/>
                <w:sz w:val="22"/>
                <w:szCs w:val="22"/>
              </w:rPr>
              <w:tab/>
            </w:r>
            <w:r w:rsidR="00991E59" w:rsidRPr="005C4FD1">
              <w:rPr>
                <w:rFonts w:asciiTheme="majorHAnsi" w:hAnsiTheme="majorHAnsi" w:cstheme="majorHAnsi"/>
                <w:noProof/>
                <w:webHidden/>
                <w:sz w:val="22"/>
                <w:szCs w:val="22"/>
              </w:rPr>
              <w:fldChar w:fldCharType="begin"/>
            </w:r>
            <w:r w:rsidR="00991E59" w:rsidRPr="005C4FD1">
              <w:rPr>
                <w:rFonts w:asciiTheme="majorHAnsi" w:hAnsiTheme="majorHAnsi" w:cstheme="majorHAnsi"/>
                <w:noProof/>
                <w:webHidden/>
                <w:sz w:val="22"/>
                <w:szCs w:val="22"/>
              </w:rPr>
              <w:instrText xml:space="preserve"> PAGEREF _Toc160711923 \h </w:instrText>
            </w:r>
            <w:r w:rsidR="00991E59" w:rsidRPr="005C4FD1">
              <w:rPr>
                <w:rFonts w:asciiTheme="majorHAnsi" w:hAnsiTheme="majorHAnsi" w:cstheme="majorHAnsi"/>
                <w:noProof/>
                <w:webHidden/>
                <w:sz w:val="22"/>
                <w:szCs w:val="22"/>
              </w:rPr>
            </w:r>
            <w:r w:rsidR="00991E59" w:rsidRPr="005C4FD1">
              <w:rPr>
                <w:rFonts w:asciiTheme="majorHAnsi" w:hAnsiTheme="majorHAnsi" w:cstheme="majorHAnsi"/>
                <w:noProof/>
                <w:webHidden/>
                <w:sz w:val="22"/>
                <w:szCs w:val="22"/>
              </w:rPr>
              <w:fldChar w:fldCharType="separate"/>
            </w:r>
            <w:r w:rsidR="00056C0E">
              <w:rPr>
                <w:rFonts w:asciiTheme="majorHAnsi" w:hAnsiTheme="majorHAnsi" w:cstheme="majorHAnsi"/>
                <w:noProof/>
                <w:webHidden/>
                <w:sz w:val="22"/>
                <w:szCs w:val="22"/>
              </w:rPr>
              <w:t>5</w:t>
            </w:r>
            <w:r w:rsidR="00991E59" w:rsidRPr="005C4FD1">
              <w:rPr>
                <w:rFonts w:asciiTheme="majorHAnsi" w:hAnsiTheme="majorHAnsi" w:cstheme="majorHAnsi"/>
                <w:noProof/>
                <w:webHidden/>
                <w:sz w:val="22"/>
                <w:szCs w:val="22"/>
              </w:rPr>
              <w:fldChar w:fldCharType="end"/>
            </w:r>
          </w:hyperlink>
        </w:p>
        <w:p w14:paraId="2AB3BE79" w14:textId="783686CB" w:rsidR="00991E59" w:rsidRPr="005C4FD1" w:rsidRDefault="00000000">
          <w:pPr>
            <w:pStyle w:val="Sumrio1"/>
            <w:rPr>
              <w:rFonts w:asciiTheme="majorHAnsi" w:eastAsiaTheme="minorEastAsia" w:hAnsiTheme="majorHAnsi" w:cstheme="majorHAnsi"/>
              <w:noProof/>
              <w:sz w:val="22"/>
              <w:szCs w:val="22"/>
            </w:rPr>
          </w:pPr>
          <w:hyperlink w:anchor="_Toc160711924" w:history="1">
            <w:r w:rsidR="00991E59" w:rsidRPr="005C4FD1">
              <w:rPr>
                <w:rStyle w:val="Hyperlink"/>
                <w:rFonts w:asciiTheme="majorHAnsi" w:hAnsiTheme="majorHAnsi" w:cstheme="majorHAnsi"/>
                <w:noProof/>
                <w:sz w:val="22"/>
                <w:szCs w:val="22"/>
              </w:rPr>
              <w:t>5.</w:t>
            </w:r>
            <w:r w:rsidR="00991E59" w:rsidRPr="005C4FD1">
              <w:rPr>
                <w:rFonts w:asciiTheme="majorHAnsi" w:eastAsiaTheme="minorEastAsia" w:hAnsiTheme="majorHAnsi" w:cstheme="majorHAnsi"/>
                <w:noProof/>
                <w:sz w:val="22"/>
                <w:szCs w:val="22"/>
              </w:rPr>
              <w:tab/>
            </w:r>
            <w:r w:rsidR="00991E59" w:rsidRPr="005C4FD1">
              <w:rPr>
                <w:rStyle w:val="Hyperlink"/>
                <w:rFonts w:asciiTheme="majorHAnsi" w:hAnsiTheme="majorHAnsi" w:cstheme="majorHAnsi"/>
                <w:noProof/>
                <w:sz w:val="22"/>
                <w:szCs w:val="22"/>
              </w:rPr>
              <w:t>DO PREENCHIMENTO DA PROPOSTA</w:t>
            </w:r>
            <w:r w:rsidR="00991E59" w:rsidRPr="005C4FD1">
              <w:rPr>
                <w:rFonts w:asciiTheme="majorHAnsi" w:hAnsiTheme="majorHAnsi" w:cstheme="majorHAnsi"/>
                <w:noProof/>
                <w:webHidden/>
                <w:sz w:val="22"/>
                <w:szCs w:val="22"/>
              </w:rPr>
              <w:tab/>
            </w:r>
            <w:r w:rsidR="00991E59" w:rsidRPr="005C4FD1">
              <w:rPr>
                <w:rFonts w:asciiTheme="majorHAnsi" w:hAnsiTheme="majorHAnsi" w:cstheme="majorHAnsi"/>
                <w:noProof/>
                <w:webHidden/>
                <w:sz w:val="22"/>
                <w:szCs w:val="22"/>
              </w:rPr>
              <w:fldChar w:fldCharType="begin"/>
            </w:r>
            <w:r w:rsidR="00991E59" w:rsidRPr="005C4FD1">
              <w:rPr>
                <w:rFonts w:asciiTheme="majorHAnsi" w:hAnsiTheme="majorHAnsi" w:cstheme="majorHAnsi"/>
                <w:noProof/>
                <w:webHidden/>
                <w:sz w:val="22"/>
                <w:szCs w:val="22"/>
              </w:rPr>
              <w:instrText xml:space="preserve"> PAGEREF _Toc160711924 \h </w:instrText>
            </w:r>
            <w:r w:rsidR="00991E59" w:rsidRPr="005C4FD1">
              <w:rPr>
                <w:rFonts w:asciiTheme="majorHAnsi" w:hAnsiTheme="majorHAnsi" w:cstheme="majorHAnsi"/>
                <w:noProof/>
                <w:webHidden/>
                <w:sz w:val="22"/>
                <w:szCs w:val="22"/>
              </w:rPr>
            </w:r>
            <w:r w:rsidR="00991E59" w:rsidRPr="005C4FD1">
              <w:rPr>
                <w:rFonts w:asciiTheme="majorHAnsi" w:hAnsiTheme="majorHAnsi" w:cstheme="majorHAnsi"/>
                <w:noProof/>
                <w:webHidden/>
                <w:sz w:val="22"/>
                <w:szCs w:val="22"/>
              </w:rPr>
              <w:fldChar w:fldCharType="separate"/>
            </w:r>
            <w:r w:rsidR="00056C0E">
              <w:rPr>
                <w:rFonts w:asciiTheme="majorHAnsi" w:hAnsiTheme="majorHAnsi" w:cstheme="majorHAnsi"/>
                <w:noProof/>
                <w:webHidden/>
                <w:sz w:val="22"/>
                <w:szCs w:val="22"/>
              </w:rPr>
              <w:t>7</w:t>
            </w:r>
            <w:r w:rsidR="00991E59" w:rsidRPr="005C4FD1">
              <w:rPr>
                <w:rFonts w:asciiTheme="majorHAnsi" w:hAnsiTheme="majorHAnsi" w:cstheme="majorHAnsi"/>
                <w:noProof/>
                <w:webHidden/>
                <w:sz w:val="22"/>
                <w:szCs w:val="22"/>
              </w:rPr>
              <w:fldChar w:fldCharType="end"/>
            </w:r>
          </w:hyperlink>
        </w:p>
        <w:p w14:paraId="4C9F0039" w14:textId="7509606A" w:rsidR="00991E59" w:rsidRPr="005C4FD1" w:rsidRDefault="00000000">
          <w:pPr>
            <w:pStyle w:val="Sumrio1"/>
            <w:rPr>
              <w:rFonts w:asciiTheme="majorHAnsi" w:eastAsiaTheme="minorEastAsia" w:hAnsiTheme="majorHAnsi" w:cstheme="majorHAnsi"/>
              <w:noProof/>
              <w:sz w:val="22"/>
              <w:szCs w:val="22"/>
            </w:rPr>
          </w:pPr>
          <w:hyperlink w:anchor="_Toc160711925" w:history="1">
            <w:r w:rsidR="00991E59" w:rsidRPr="005C4FD1">
              <w:rPr>
                <w:rStyle w:val="Hyperlink"/>
                <w:rFonts w:asciiTheme="majorHAnsi" w:hAnsiTheme="majorHAnsi" w:cstheme="majorHAnsi"/>
                <w:noProof/>
                <w:sz w:val="22"/>
                <w:szCs w:val="22"/>
              </w:rPr>
              <w:t>6.</w:t>
            </w:r>
            <w:r w:rsidR="00991E59" w:rsidRPr="005C4FD1">
              <w:rPr>
                <w:rFonts w:asciiTheme="majorHAnsi" w:eastAsiaTheme="minorEastAsia" w:hAnsiTheme="majorHAnsi" w:cstheme="majorHAnsi"/>
                <w:noProof/>
                <w:sz w:val="22"/>
                <w:szCs w:val="22"/>
              </w:rPr>
              <w:tab/>
            </w:r>
            <w:r w:rsidR="00991E59" w:rsidRPr="005C4FD1">
              <w:rPr>
                <w:rStyle w:val="Hyperlink"/>
                <w:rFonts w:asciiTheme="majorHAnsi" w:hAnsiTheme="majorHAnsi" w:cstheme="majorHAnsi"/>
                <w:noProof/>
                <w:sz w:val="22"/>
                <w:szCs w:val="22"/>
              </w:rPr>
              <w:t>DA ABERTURA DA SESSÃO, CLASSIFICAÇÃO DAS PROPOSTAS E FORMULAÇÃO DE LANCES</w:t>
            </w:r>
            <w:r w:rsidR="00991E59" w:rsidRPr="005C4FD1">
              <w:rPr>
                <w:rFonts w:asciiTheme="majorHAnsi" w:hAnsiTheme="majorHAnsi" w:cstheme="majorHAnsi"/>
                <w:noProof/>
                <w:webHidden/>
                <w:sz w:val="22"/>
                <w:szCs w:val="22"/>
              </w:rPr>
              <w:tab/>
            </w:r>
            <w:r w:rsidR="00991E59" w:rsidRPr="005C4FD1">
              <w:rPr>
                <w:rFonts w:asciiTheme="majorHAnsi" w:hAnsiTheme="majorHAnsi" w:cstheme="majorHAnsi"/>
                <w:noProof/>
                <w:webHidden/>
                <w:sz w:val="22"/>
                <w:szCs w:val="22"/>
              </w:rPr>
              <w:fldChar w:fldCharType="begin"/>
            </w:r>
            <w:r w:rsidR="00991E59" w:rsidRPr="005C4FD1">
              <w:rPr>
                <w:rFonts w:asciiTheme="majorHAnsi" w:hAnsiTheme="majorHAnsi" w:cstheme="majorHAnsi"/>
                <w:noProof/>
                <w:webHidden/>
                <w:sz w:val="22"/>
                <w:szCs w:val="22"/>
              </w:rPr>
              <w:instrText xml:space="preserve"> PAGEREF _Toc160711925 \h </w:instrText>
            </w:r>
            <w:r w:rsidR="00991E59" w:rsidRPr="005C4FD1">
              <w:rPr>
                <w:rFonts w:asciiTheme="majorHAnsi" w:hAnsiTheme="majorHAnsi" w:cstheme="majorHAnsi"/>
                <w:noProof/>
                <w:webHidden/>
                <w:sz w:val="22"/>
                <w:szCs w:val="22"/>
              </w:rPr>
            </w:r>
            <w:r w:rsidR="00991E59" w:rsidRPr="005C4FD1">
              <w:rPr>
                <w:rFonts w:asciiTheme="majorHAnsi" w:hAnsiTheme="majorHAnsi" w:cstheme="majorHAnsi"/>
                <w:noProof/>
                <w:webHidden/>
                <w:sz w:val="22"/>
                <w:szCs w:val="22"/>
              </w:rPr>
              <w:fldChar w:fldCharType="separate"/>
            </w:r>
            <w:r w:rsidR="00056C0E">
              <w:rPr>
                <w:rFonts w:asciiTheme="majorHAnsi" w:hAnsiTheme="majorHAnsi" w:cstheme="majorHAnsi"/>
                <w:noProof/>
                <w:webHidden/>
                <w:sz w:val="22"/>
                <w:szCs w:val="22"/>
              </w:rPr>
              <w:t>8</w:t>
            </w:r>
            <w:r w:rsidR="00991E59" w:rsidRPr="005C4FD1">
              <w:rPr>
                <w:rFonts w:asciiTheme="majorHAnsi" w:hAnsiTheme="majorHAnsi" w:cstheme="majorHAnsi"/>
                <w:noProof/>
                <w:webHidden/>
                <w:sz w:val="22"/>
                <w:szCs w:val="22"/>
              </w:rPr>
              <w:fldChar w:fldCharType="end"/>
            </w:r>
          </w:hyperlink>
        </w:p>
        <w:p w14:paraId="0AD86380" w14:textId="6C031946" w:rsidR="00991E59" w:rsidRPr="005C4FD1" w:rsidRDefault="00000000">
          <w:pPr>
            <w:pStyle w:val="Sumrio1"/>
            <w:rPr>
              <w:rFonts w:asciiTheme="majorHAnsi" w:eastAsiaTheme="minorEastAsia" w:hAnsiTheme="majorHAnsi" w:cstheme="majorHAnsi"/>
              <w:noProof/>
              <w:sz w:val="22"/>
              <w:szCs w:val="22"/>
            </w:rPr>
          </w:pPr>
          <w:hyperlink w:anchor="_Toc160711926" w:history="1">
            <w:r w:rsidR="00991E59" w:rsidRPr="005C4FD1">
              <w:rPr>
                <w:rStyle w:val="Hyperlink"/>
                <w:rFonts w:asciiTheme="majorHAnsi" w:hAnsiTheme="majorHAnsi" w:cstheme="majorHAnsi"/>
                <w:noProof/>
                <w:sz w:val="22"/>
                <w:szCs w:val="22"/>
              </w:rPr>
              <w:t>7.</w:t>
            </w:r>
            <w:r w:rsidR="00991E59" w:rsidRPr="005C4FD1">
              <w:rPr>
                <w:rFonts w:asciiTheme="majorHAnsi" w:eastAsiaTheme="minorEastAsia" w:hAnsiTheme="majorHAnsi" w:cstheme="majorHAnsi"/>
                <w:noProof/>
                <w:sz w:val="22"/>
                <w:szCs w:val="22"/>
              </w:rPr>
              <w:tab/>
            </w:r>
            <w:r w:rsidR="00991E59" w:rsidRPr="005C4FD1">
              <w:rPr>
                <w:rStyle w:val="Hyperlink"/>
                <w:rFonts w:asciiTheme="majorHAnsi" w:hAnsiTheme="majorHAnsi" w:cstheme="majorHAnsi"/>
                <w:noProof/>
                <w:sz w:val="22"/>
                <w:szCs w:val="22"/>
              </w:rPr>
              <w:t>DA FASE DE JULGAMENTO</w:t>
            </w:r>
            <w:r w:rsidR="00991E59" w:rsidRPr="005C4FD1">
              <w:rPr>
                <w:rFonts w:asciiTheme="majorHAnsi" w:hAnsiTheme="majorHAnsi" w:cstheme="majorHAnsi"/>
                <w:noProof/>
                <w:webHidden/>
                <w:sz w:val="22"/>
                <w:szCs w:val="22"/>
              </w:rPr>
              <w:tab/>
            </w:r>
            <w:r w:rsidR="00991E59" w:rsidRPr="005C4FD1">
              <w:rPr>
                <w:rFonts w:asciiTheme="majorHAnsi" w:hAnsiTheme="majorHAnsi" w:cstheme="majorHAnsi"/>
                <w:noProof/>
                <w:webHidden/>
                <w:sz w:val="22"/>
                <w:szCs w:val="22"/>
              </w:rPr>
              <w:fldChar w:fldCharType="begin"/>
            </w:r>
            <w:r w:rsidR="00991E59" w:rsidRPr="005C4FD1">
              <w:rPr>
                <w:rFonts w:asciiTheme="majorHAnsi" w:hAnsiTheme="majorHAnsi" w:cstheme="majorHAnsi"/>
                <w:noProof/>
                <w:webHidden/>
                <w:sz w:val="22"/>
                <w:szCs w:val="22"/>
              </w:rPr>
              <w:instrText xml:space="preserve"> PAGEREF _Toc160711926 \h </w:instrText>
            </w:r>
            <w:r w:rsidR="00991E59" w:rsidRPr="005C4FD1">
              <w:rPr>
                <w:rFonts w:asciiTheme="majorHAnsi" w:hAnsiTheme="majorHAnsi" w:cstheme="majorHAnsi"/>
                <w:noProof/>
                <w:webHidden/>
                <w:sz w:val="22"/>
                <w:szCs w:val="22"/>
              </w:rPr>
            </w:r>
            <w:r w:rsidR="00991E59" w:rsidRPr="005C4FD1">
              <w:rPr>
                <w:rFonts w:asciiTheme="majorHAnsi" w:hAnsiTheme="majorHAnsi" w:cstheme="majorHAnsi"/>
                <w:noProof/>
                <w:webHidden/>
                <w:sz w:val="22"/>
                <w:szCs w:val="22"/>
              </w:rPr>
              <w:fldChar w:fldCharType="separate"/>
            </w:r>
            <w:r w:rsidR="00056C0E">
              <w:rPr>
                <w:rFonts w:asciiTheme="majorHAnsi" w:hAnsiTheme="majorHAnsi" w:cstheme="majorHAnsi"/>
                <w:noProof/>
                <w:webHidden/>
                <w:sz w:val="22"/>
                <w:szCs w:val="22"/>
              </w:rPr>
              <w:t>11</w:t>
            </w:r>
            <w:r w:rsidR="00991E59" w:rsidRPr="005C4FD1">
              <w:rPr>
                <w:rFonts w:asciiTheme="majorHAnsi" w:hAnsiTheme="majorHAnsi" w:cstheme="majorHAnsi"/>
                <w:noProof/>
                <w:webHidden/>
                <w:sz w:val="22"/>
                <w:szCs w:val="22"/>
              </w:rPr>
              <w:fldChar w:fldCharType="end"/>
            </w:r>
          </w:hyperlink>
        </w:p>
        <w:p w14:paraId="2A6DE258" w14:textId="532EBE1C" w:rsidR="00991E59" w:rsidRPr="005C4FD1" w:rsidRDefault="00000000">
          <w:pPr>
            <w:pStyle w:val="Sumrio1"/>
            <w:rPr>
              <w:rFonts w:asciiTheme="majorHAnsi" w:eastAsiaTheme="minorEastAsia" w:hAnsiTheme="majorHAnsi" w:cstheme="majorHAnsi"/>
              <w:noProof/>
              <w:sz w:val="22"/>
              <w:szCs w:val="22"/>
            </w:rPr>
          </w:pPr>
          <w:hyperlink w:anchor="_Toc160711927" w:history="1">
            <w:r w:rsidR="00991E59" w:rsidRPr="005C4FD1">
              <w:rPr>
                <w:rStyle w:val="Hyperlink"/>
                <w:rFonts w:asciiTheme="majorHAnsi" w:hAnsiTheme="majorHAnsi" w:cstheme="majorHAnsi"/>
                <w:noProof/>
                <w:sz w:val="22"/>
                <w:szCs w:val="22"/>
              </w:rPr>
              <w:t>8.</w:t>
            </w:r>
            <w:r w:rsidR="00991E59" w:rsidRPr="005C4FD1">
              <w:rPr>
                <w:rFonts w:asciiTheme="majorHAnsi" w:eastAsiaTheme="minorEastAsia" w:hAnsiTheme="majorHAnsi" w:cstheme="majorHAnsi"/>
                <w:noProof/>
                <w:sz w:val="22"/>
                <w:szCs w:val="22"/>
              </w:rPr>
              <w:tab/>
            </w:r>
            <w:r w:rsidR="00991E59" w:rsidRPr="005C4FD1">
              <w:rPr>
                <w:rStyle w:val="Hyperlink"/>
                <w:rFonts w:asciiTheme="majorHAnsi" w:hAnsiTheme="majorHAnsi" w:cstheme="majorHAnsi"/>
                <w:noProof/>
                <w:sz w:val="22"/>
                <w:szCs w:val="22"/>
              </w:rPr>
              <w:t>DA FASE DE HABILITAÇÃO</w:t>
            </w:r>
            <w:r w:rsidR="00991E59" w:rsidRPr="005C4FD1">
              <w:rPr>
                <w:rFonts w:asciiTheme="majorHAnsi" w:hAnsiTheme="majorHAnsi" w:cstheme="majorHAnsi"/>
                <w:noProof/>
                <w:webHidden/>
                <w:sz w:val="22"/>
                <w:szCs w:val="22"/>
              </w:rPr>
              <w:tab/>
            </w:r>
            <w:r w:rsidR="00991E59" w:rsidRPr="005C4FD1">
              <w:rPr>
                <w:rFonts w:asciiTheme="majorHAnsi" w:hAnsiTheme="majorHAnsi" w:cstheme="majorHAnsi"/>
                <w:noProof/>
                <w:webHidden/>
                <w:sz w:val="22"/>
                <w:szCs w:val="22"/>
              </w:rPr>
              <w:fldChar w:fldCharType="begin"/>
            </w:r>
            <w:r w:rsidR="00991E59" w:rsidRPr="005C4FD1">
              <w:rPr>
                <w:rFonts w:asciiTheme="majorHAnsi" w:hAnsiTheme="majorHAnsi" w:cstheme="majorHAnsi"/>
                <w:noProof/>
                <w:webHidden/>
                <w:sz w:val="22"/>
                <w:szCs w:val="22"/>
              </w:rPr>
              <w:instrText xml:space="preserve"> PAGEREF _Toc160711927 \h </w:instrText>
            </w:r>
            <w:r w:rsidR="00991E59" w:rsidRPr="005C4FD1">
              <w:rPr>
                <w:rFonts w:asciiTheme="majorHAnsi" w:hAnsiTheme="majorHAnsi" w:cstheme="majorHAnsi"/>
                <w:noProof/>
                <w:webHidden/>
                <w:sz w:val="22"/>
                <w:szCs w:val="22"/>
              </w:rPr>
            </w:r>
            <w:r w:rsidR="00991E59" w:rsidRPr="005C4FD1">
              <w:rPr>
                <w:rFonts w:asciiTheme="majorHAnsi" w:hAnsiTheme="majorHAnsi" w:cstheme="majorHAnsi"/>
                <w:noProof/>
                <w:webHidden/>
                <w:sz w:val="22"/>
                <w:szCs w:val="22"/>
              </w:rPr>
              <w:fldChar w:fldCharType="separate"/>
            </w:r>
            <w:r w:rsidR="00056C0E">
              <w:rPr>
                <w:rFonts w:asciiTheme="majorHAnsi" w:hAnsiTheme="majorHAnsi" w:cstheme="majorHAnsi"/>
                <w:noProof/>
                <w:webHidden/>
                <w:sz w:val="22"/>
                <w:szCs w:val="22"/>
              </w:rPr>
              <w:t>12</w:t>
            </w:r>
            <w:r w:rsidR="00991E59" w:rsidRPr="005C4FD1">
              <w:rPr>
                <w:rFonts w:asciiTheme="majorHAnsi" w:hAnsiTheme="majorHAnsi" w:cstheme="majorHAnsi"/>
                <w:noProof/>
                <w:webHidden/>
                <w:sz w:val="22"/>
                <w:szCs w:val="22"/>
              </w:rPr>
              <w:fldChar w:fldCharType="end"/>
            </w:r>
          </w:hyperlink>
        </w:p>
        <w:p w14:paraId="54911053" w14:textId="22D1039E" w:rsidR="00991E59" w:rsidRPr="005C4FD1" w:rsidRDefault="00000000">
          <w:pPr>
            <w:pStyle w:val="Sumrio1"/>
            <w:rPr>
              <w:rFonts w:asciiTheme="majorHAnsi" w:eastAsiaTheme="minorEastAsia" w:hAnsiTheme="majorHAnsi" w:cstheme="majorHAnsi"/>
              <w:noProof/>
              <w:sz w:val="22"/>
              <w:szCs w:val="22"/>
            </w:rPr>
          </w:pPr>
          <w:hyperlink w:anchor="_Toc160711928" w:history="1">
            <w:r w:rsidR="00991E59" w:rsidRPr="005C4FD1">
              <w:rPr>
                <w:rStyle w:val="Hyperlink"/>
                <w:rFonts w:asciiTheme="majorHAnsi" w:hAnsiTheme="majorHAnsi" w:cstheme="majorHAnsi"/>
                <w:noProof/>
                <w:sz w:val="22"/>
                <w:szCs w:val="22"/>
              </w:rPr>
              <w:t>9.</w:t>
            </w:r>
            <w:r w:rsidR="00991E59" w:rsidRPr="005C4FD1">
              <w:rPr>
                <w:rFonts w:asciiTheme="majorHAnsi" w:eastAsiaTheme="minorEastAsia" w:hAnsiTheme="majorHAnsi" w:cstheme="majorHAnsi"/>
                <w:noProof/>
                <w:sz w:val="22"/>
                <w:szCs w:val="22"/>
              </w:rPr>
              <w:tab/>
            </w:r>
            <w:r w:rsidR="00991E59" w:rsidRPr="005C4FD1">
              <w:rPr>
                <w:rStyle w:val="Hyperlink"/>
                <w:rFonts w:asciiTheme="majorHAnsi" w:hAnsiTheme="majorHAnsi" w:cstheme="majorHAnsi"/>
                <w:noProof/>
                <w:sz w:val="22"/>
                <w:szCs w:val="22"/>
              </w:rPr>
              <w:t>DA ATA DE REGISTRO DE PREÇOS</w:t>
            </w:r>
            <w:r w:rsidR="00991E59" w:rsidRPr="005C4FD1">
              <w:rPr>
                <w:rFonts w:asciiTheme="majorHAnsi" w:hAnsiTheme="majorHAnsi" w:cstheme="majorHAnsi"/>
                <w:noProof/>
                <w:webHidden/>
                <w:sz w:val="22"/>
                <w:szCs w:val="22"/>
              </w:rPr>
              <w:tab/>
            </w:r>
            <w:r w:rsidR="00991E59" w:rsidRPr="005C4FD1">
              <w:rPr>
                <w:rFonts w:asciiTheme="majorHAnsi" w:hAnsiTheme="majorHAnsi" w:cstheme="majorHAnsi"/>
                <w:noProof/>
                <w:webHidden/>
                <w:sz w:val="22"/>
                <w:szCs w:val="22"/>
              </w:rPr>
              <w:fldChar w:fldCharType="begin"/>
            </w:r>
            <w:r w:rsidR="00991E59" w:rsidRPr="005C4FD1">
              <w:rPr>
                <w:rFonts w:asciiTheme="majorHAnsi" w:hAnsiTheme="majorHAnsi" w:cstheme="majorHAnsi"/>
                <w:noProof/>
                <w:webHidden/>
                <w:sz w:val="22"/>
                <w:szCs w:val="22"/>
              </w:rPr>
              <w:instrText xml:space="preserve"> PAGEREF _Toc160711928 \h </w:instrText>
            </w:r>
            <w:r w:rsidR="00991E59" w:rsidRPr="005C4FD1">
              <w:rPr>
                <w:rFonts w:asciiTheme="majorHAnsi" w:hAnsiTheme="majorHAnsi" w:cstheme="majorHAnsi"/>
                <w:noProof/>
                <w:webHidden/>
                <w:sz w:val="22"/>
                <w:szCs w:val="22"/>
              </w:rPr>
            </w:r>
            <w:r w:rsidR="00991E59" w:rsidRPr="005C4FD1">
              <w:rPr>
                <w:rFonts w:asciiTheme="majorHAnsi" w:hAnsiTheme="majorHAnsi" w:cstheme="majorHAnsi"/>
                <w:noProof/>
                <w:webHidden/>
                <w:sz w:val="22"/>
                <w:szCs w:val="22"/>
              </w:rPr>
              <w:fldChar w:fldCharType="separate"/>
            </w:r>
            <w:r w:rsidR="00056C0E">
              <w:rPr>
                <w:rFonts w:asciiTheme="majorHAnsi" w:hAnsiTheme="majorHAnsi" w:cstheme="majorHAnsi"/>
                <w:noProof/>
                <w:webHidden/>
                <w:sz w:val="22"/>
                <w:szCs w:val="22"/>
              </w:rPr>
              <w:t>13</w:t>
            </w:r>
            <w:r w:rsidR="00991E59" w:rsidRPr="005C4FD1">
              <w:rPr>
                <w:rFonts w:asciiTheme="majorHAnsi" w:hAnsiTheme="majorHAnsi" w:cstheme="majorHAnsi"/>
                <w:noProof/>
                <w:webHidden/>
                <w:sz w:val="22"/>
                <w:szCs w:val="22"/>
              </w:rPr>
              <w:fldChar w:fldCharType="end"/>
            </w:r>
          </w:hyperlink>
        </w:p>
        <w:p w14:paraId="5C2C2F7F" w14:textId="48609F1F" w:rsidR="00991E59" w:rsidRPr="005C4FD1" w:rsidRDefault="00000000">
          <w:pPr>
            <w:pStyle w:val="Sumrio1"/>
            <w:rPr>
              <w:rFonts w:asciiTheme="majorHAnsi" w:eastAsiaTheme="minorEastAsia" w:hAnsiTheme="majorHAnsi" w:cstheme="majorHAnsi"/>
              <w:noProof/>
              <w:sz w:val="22"/>
              <w:szCs w:val="22"/>
            </w:rPr>
          </w:pPr>
          <w:hyperlink w:anchor="_Toc160711929" w:history="1">
            <w:r w:rsidR="00991E59" w:rsidRPr="005C4FD1">
              <w:rPr>
                <w:rStyle w:val="Hyperlink"/>
                <w:rFonts w:asciiTheme="majorHAnsi" w:hAnsiTheme="majorHAnsi" w:cstheme="majorHAnsi"/>
                <w:noProof/>
                <w:sz w:val="22"/>
                <w:szCs w:val="22"/>
              </w:rPr>
              <w:t>10.</w:t>
            </w:r>
            <w:r w:rsidR="00991E59" w:rsidRPr="005C4FD1">
              <w:rPr>
                <w:rFonts w:asciiTheme="majorHAnsi" w:eastAsiaTheme="minorEastAsia" w:hAnsiTheme="majorHAnsi" w:cstheme="majorHAnsi"/>
                <w:noProof/>
                <w:sz w:val="22"/>
                <w:szCs w:val="22"/>
              </w:rPr>
              <w:tab/>
            </w:r>
            <w:r w:rsidR="00991E59" w:rsidRPr="005C4FD1">
              <w:rPr>
                <w:rStyle w:val="Hyperlink"/>
                <w:rFonts w:asciiTheme="majorHAnsi" w:hAnsiTheme="majorHAnsi" w:cstheme="majorHAnsi"/>
                <w:noProof/>
                <w:sz w:val="22"/>
                <w:szCs w:val="22"/>
              </w:rPr>
              <w:t>DA FORMAÇÃO DO CADASTRO DE RESERVA</w:t>
            </w:r>
            <w:r w:rsidR="00991E59" w:rsidRPr="005C4FD1">
              <w:rPr>
                <w:rFonts w:asciiTheme="majorHAnsi" w:hAnsiTheme="majorHAnsi" w:cstheme="majorHAnsi"/>
                <w:noProof/>
                <w:webHidden/>
                <w:sz w:val="22"/>
                <w:szCs w:val="22"/>
              </w:rPr>
              <w:tab/>
            </w:r>
            <w:r w:rsidR="00991E59" w:rsidRPr="005C4FD1">
              <w:rPr>
                <w:rFonts w:asciiTheme="majorHAnsi" w:hAnsiTheme="majorHAnsi" w:cstheme="majorHAnsi"/>
                <w:noProof/>
                <w:webHidden/>
                <w:sz w:val="22"/>
                <w:szCs w:val="22"/>
              </w:rPr>
              <w:fldChar w:fldCharType="begin"/>
            </w:r>
            <w:r w:rsidR="00991E59" w:rsidRPr="005C4FD1">
              <w:rPr>
                <w:rFonts w:asciiTheme="majorHAnsi" w:hAnsiTheme="majorHAnsi" w:cstheme="majorHAnsi"/>
                <w:noProof/>
                <w:webHidden/>
                <w:sz w:val="22"/>
                <w:szCs w:val="22"/>
              </w:rPr>
              <w:instrText xml:space="preserve"> PAGEREF _Toc160711929 \h </w:instrText>
            </w:r>
            <w:r w:rsidR="00991E59" w:rsidRPr="005C4FD1">
              <w:rPr>
                <w:rFonts w:asciiTheme="majorHAnsi" w:hAnsiTheme="majorHAnsi" w:cstheme="majorHAnsi"/>
                <w:noProof/>
                <w:webHidden/>
                <w:sz w:val="22"/>
                <w:szCs w:val="22"/>
              </w:rPr>
            </w:r>
            <w:r w:rsidR="00991E59" w:rsidRPr="005C4FD1">
              <w:rPr>
                <w:rFonts w:asciiTheme="majorHAnsi" w:hAnsiTheme="majorHAnsi" w:cstheme="majorHAnsi"/>
                <w:noProof/>
                <w:webHidden/>
                <w:sz w:val="22"/>
                <w:szCs w:val="22"/>
              </w:rPr>
              <w:fldChar w:fldCharType="separate"/>
            </w:r>
            <w:r w:rsidR="00056C0E">
              <w:rPr>
                <w:rFonts w:asciiTheme="majorHAnsi" w:hAnsiTheme="majorHAnsi" w:cstheme="majorHAnsi"/>
                <w:noProof/>
                <w:webHidden/>
                <w:sz w:val="22"/>
                <w:szCs w:val="22"/>
              </w:rPr>
              <w:t>14</w:t>
            </w:r>
            <w:r w:rsidR="00991E59" w:rsidRPr="005C4FD1">
              <w:rPr>
                <w:rFonts w:asciiTheme="majorHAnsi" w:hAnsiTheme="majorHAnsi" w:cstheme="majorHAnsi"/>
                <w:noProof/>
                <w:webHidden/>
                <w:sz w:val="22"/>
                <w:szCs w:val="22"/>
              </w:rPr>
              <w:fldChar w:fldCharType="end"/>
            </w:r>
          </w:hyperlink>
        </w:p>
        <w:p w14:paraId="2626F1D5" w14:textId="56A24D3E" w:rsidR="00991E59" w:rsidRPr="005C4FD1" w:rsidRDefault="00000000">
          <w:pPr>
            <w:pStyle w:val="Sumrio1"/>
            <w:rPr>
              <w:rFonts w:asciiTheme="majorHAnsi" w:eastAsiaTheme="minorEastAsia" w:hAnsiTheme="majorHAnsi" w:cstheme="majorHAnsi"/>
              <w:noProof/>
              <w:sz w:val="22"/>
              <w:szCs w:val="22"/>
            </w:rPr>
          </w:pPr>
          <w:hyperlink w:anchor="_Toc160711930" w:history="1">
            <w:r w:rsidR="00991E59" w:rsidRPr="005C4FD1">
              <w:rPr>
                <w:rStyle w:val="Hyperlink"/>
                <w:rFonts w:asciiTheme="majorHAnsi" w:hAnsiTheme="majorHAnsi" w:cstheme="majorHAnsi"/>
                <w:noProof/>
                <w:sz w:val="22"/>
                <w:szCs w:val="22"/>
              </w:rPr>
              <w:t>11.</w:t>
            </w:r>
            <w:r w:rsidR="00991E59" w:rsidRPr="005C4FD1">
              <w:rPr>
                <w:rFonts w:asciiTheme="majorHAnsi" w:eastAsiaTheme="minorEastAsia" w:hAnsiTheme="majorHAnsi" w:cstheme="majorHAnsi"/>
                <w:noProof/>
                <w:sz w:val="22"/>
                <w:szCs w:val="22"/>
              </w:rPr>
              <w:tab/>
            </w:r>
            <w:r w:rsidR="00991E59" w:rsidRPr="005C4FD1">
              <w:rPr>
                <w:rStyle w:val="Hyperlink"/>
                <w:rFonts w:asciiTheme="majorHAnsi" w:hAnsiTheme="majorHAnsi" w:cstheme="majorHAnsi"/>
                <w:noProof/>
                <w:sz w:val="22"/>
                <w:szCs w:val="22"/>
              </w:rPr>
              <w:t>DOS RECURSOS</w:t>
            </w:r>
            <w:r w:rsidR="00991E59" w:rsidRPr="005C4FD1">
              <w:rPr>
                <w:rFonts w:asciiTheme="majorHAnsi" w:hAnsiTheme="majorHAnsi" w:cstheme="majorHAnsi"/>
                <w:noProof/>
                <w:webHidden/>
                <w:sz w:val="22"/>
                <w:szCs w:val="22"/>
              </w:rPr>
              <w:tab/>
            </w:r>
            <w:r w:rsidR="00991E59" w:rsidRPr="005C4FD1">
              <w:rPr>
                <w:rFonts w:asciiTheme="majorHAnsi" w:hAnsiTheme="majorHAnsi" w:cstheme="majorHAnsi"/>
                <w:noProof/>
                <w:webHidden/>
                <w:sz w:val="22"/>
                <w:szCs w:val="22"/>
              </w:rPr>
              <w:fldChar w:fldCharType="begin"/>
            </w:r>
            <w:r w:rsidR="00991E59" w:rsidRPr="005C4FD1">
              <w:rPr>
                <w:rFonts w:asciiTheme="majorHAnsi" w:hAnsiTheme="majorHAnsi" w:cstheme="majorHAnsi"/>
                <w:noProof/>
                <w:webHidden/>
                <w:sz w:val="22"/>
                <w:szCs w:val="22"/>
              </w:rPr>
              <w:instrText xml:space="preserve"> PAGEREF _Toc160711930 \h </w:instrText>
            </w:r>
            <w:r w:rsidR="00991E59" w:rsidRPr="005C4FD1">
              <w:rPr>
                <w:rFonts w:asciiTheme="majorHAnsi" w:hAnsiTheme="majorHAnsi" w:cstheme="majorHAnsi"/>
                <w:noProof/>
                <w:webHidden/>
                <w:sz w:val="22"/>
                <w:szCs w:val="22"/>
              </w:rPr>
            </w:r>
            <w:r w:rsidR="00991E59" w:rsidRPr="005C4FD1">
              <w:rPr>
                <w:rFonts w:asciiTheme="majorHAnsi" w:hAnsiTheme="majorHAnsi" w:cstheme="majorHAnsi"/>
                <w:noProof/>
                <w:webHidden/>
                <w:sz w:val="22"/>
                <w:szCs w:val="22"/>
              </w:rPr>
              <w:fldChar w:fldCharType="separate"/>
            </w:r>
            <w:r w:rsidR="00056C0E">
              <w:rPr>
                <w:rFonts w:asciiTheme="majorHAnsi" w:hAnsiTheme="majorHAnsi" w:cstheme="majorHAnsi"/>
                <w:noProof/>
                <w:webHidden/>
                <w:sz w:val="22"/>
                <w:szCs w:val="22"/>
              </w:rPr>
              <w:t>14</w:t>
            </w:r>
            <w:r w:rsidR="00991E59" w:rsidRPr="005C4FD1">
              <w:rPr>
                <w:rFonts w:asciiTheme="majorHAnsi" w:hAnsiTheme="majorHAnsi" w:cstheme="majorHAnsi"/>
                <w:noProof/>
                <w:webHidden/>
                <w:sz w:val="22"/>
                <w:szCs w:val="22"/>
              </w:rPr>
              <w:fldChar w:fldCharType="end"/>
            </w:r>
          </w:hyperlink>
        </w:p>
        <w:p w14:paraId="3F1831ED" w14:textId="1BA24DE7" w:rsidR="00991E59" w:rsidRPr="005C4FD1" w:rsidRDefault="00000000">
          <w:pPr>
            <w:pStyle w:val="Sumrio1"/>
            <w:rPr>
              <w:rFonts w:asciiTheme="majorHAnsi" w:eastAsiaTheme="minorEastAsia" w:hAnsiTheme="majorHAnsi" w:cstheme="majorHAnsi"/>
              <w:noProof/>
              <w:sz w:val="22"/>
              <w:szCs w:val="22"/>
            </w:rPr>
          </w:pPr>
          <w:hyperlink w:anchor="_Toc160711931" w:history="1">
            <w:r w:rsidR="00991E59" w:rsidRPr="005C4FD1">
              <w:rPr>
                <w:rStyle w:val="Hyperlink"/>
                <w:rFonts w:asciiTheme="majorHAnsi" w:hAnsiTheme="majorHAnsi" w:cstheme="majorHAnsi"/>
                <w:noProof/>
                <w:sz w:val="22"/>
                <w:szCs w:val="22"/>
              </w:rPr>
              <w:t>12.</w:t>
            </w:r>
            <w:r w:rsidR="00991E59" w:rsidRPr="005C4FD1">
              <w:rPr>
                <w:rFonts w:asciiTheme="majorHAnsi" w:eastAsiaTheme="minorEastAsia" w:hAnsiTheme="majorHAnsi" w:cstheme="majorHAnsi"/>
                <w:noProof/>
                <w:sz w:val="22"/>
                <w:szCs w:val="22"/>
              </w:rPr>
              <w:tab/>
            </w:r>
            <w:r w:rsidR="00991E59" w:rsidRPr="005C4FD1">
              <w:rPr>
                <w:rStyle w:val="Hyperlink"/>
                <w:rFonts w:asciiTheme="majorHAnsi" w:hAnsiTheme="majorHAnsi" w:cstheme="majorHAnsi"/>
                <w:noProof/>
                <w:sz w:val="22"/>
                <w:szCs w:val="22"/>
              </w:rPr>
              <w:t>DAS INFRAÇÕES ADMINISTRATIVAS E SANÇÕES</w:t>
            </w:r>
            <w:r w:rsidR="00991E59" w:rsidRPr="005C4FD1">
              <w:rPr>
                <w:rFonts w:asciiTheme="majorHAnsi" w:hAnsiTheme="majorHAnsi" w:cstheme="majorHAnsi"/>
                <w:noProof/>
                <w:webHidden/>
                <w:sz w:val="22"/>
                <w:szCs w:val="22"/>
              </w:rPr>
              <w:tab/>
            </w:r>
            <w:r w:rsidR="00991E59" w:rsidRPr="005C4FD1">
              <w:rPr>
                <w:rFonts w:asciiTheme="majorHAnsi" w:hAnsiTheme="majorHAnsi" w:cstheme="majorHAnsi"/>
                <w:noProof/>
                <w:webHidden/>
                <w:sz w:val="22"/>
                <w:szCs w:val="22"/>
              </w:rPr>
              <w:fldChar w:fldCharType="begin"/>
            </w:r>
            <w:r w:rsidR="00991E59" w:rsidRPr="005C4FD1">
              <w:rPr>
                <w:rFonts w:asciiTheme="majorHAnsi" w:hAnsiTheme="majorHAnsi" w:cstheme="majorHAnsi"/>
                <w:noProof/>
                <w:webHidden/>
                <w:sz w:val="22"/>
                <w:szCs w:val="22"/>
              </w:rPr>
              <w:instrText xml:space="preserve"> PAGEREF _Toc160711931 \h </w:instrText>
            </w:r>
            <w:r w:rsidR="00991E59" w:rsidRPr="005C4FD1">
              <w:rPr>
                <w:rFonts w:asciiTheme="majorHAnsi" w:hAnsiTheme="majorHAnsi" w:cstheme="majorHAnsi"/>
                <w:noProof/>
                <w:webHidden/>
                <w:sz w:val="22"/>
                <w:szCs w:val="22"/>
              </w:rPr>
            </w:r>
            <w:r w:rsidR="00991E59" w:rsidRPr="005C4FD1">
              <w:rPr>
                <w:rFonts w:asciiTheme="majorHAnsi" w:hAnsiTheme="majorHAnsi" w:cstheme="majorHAnsi"/>
                <w:noProof/>
                <w:webHidden/>
                <w:sz w:val="22"/>
                <w:szCs w:val="22"/>
              </w:rPr>
              <w:fldChar w:fldCharType="separate"/>
            </w:r>
            <w:r w:rsidR="00056C0E">
              <w:rPr>
                <w:rFonts w:asciiTheme="majorHAnsi" w:hAnsiTheme="majorHAnsi" w:cstheme="majorHAnsi"/>
                <w:noProof/>
                <w:webHidden/>
                <w:sz w:val="22"/>
                <w:szCs w:val="22"/>
              </w:rPr>
              <w:t>15</w:t>
            </w:r>
            <w:r w:rsidR="00991E59" w:rsidRPr="005C4FD1">
              <w:rPr>
                <w:rFonts w:asciiTheme="majorHAnsi" w:hAnsiTheme="majorHAnsi" w:cstheme="majorHAnsi"/>
                <w:noProof/>
                <w:webHidden/>
                <w:sz w:val="22"/>
                <w:szCs w:val="22"/>
              </w:rPr>
              <w:fldChar w:fldCharType="end"/>
            </w:r>
          </w:hyperlink>
        </w:p>
        <w:p w14:paraId="1E4017C2" w14:textId="5CF1EA56" w:rsidR="00991E59" w:rsidRPr="005C4FD1" w:rsidRDefault="00000000">
          <w:pPr>
            <w:pStyle w:val="Sumrio1"/>
            <w:rPr>
              <w:rFonts w:asciiTheme="majorHAnsi" w:eastAsiaTheme="minorEastAsia" w:hAnsiTheme="majorHAnsi" w:cstheme="majorHAnsi"/>
              <w:noProof/>
              <w:sz w:val="22"/>
              <w:szCs w:val="22"/>
            </w:rPr>
          </w:pPr>
          <w:hyperlink w:anchor="_Toc160711932" w:history="1">
            <w:r w:rsidR="00991E59" w:rsidRPr="005C4FD1">
              <w:rPr>
                <w:rStyle w:val="Hyperlink"/>
                <w:rFonts w:asciiTheme="majorHAnsi" w:hAnsiTheme="majorHAnsi" w:cstheme="majorHAnsi"/>
                <w:noProof/>
                <w:sz w:val="22"/>
                <w:szCs w:val="22"/>
              </w:rPr>
              <w:t>13.</w:t>
            </w:r>
            <w:r w:rsidR="00991E59" w:rsidRPr="005C4FD1">
              <w:rPr>
                <w:rFonts w:asciiTheme="majorHAnsi" w:eastAsiaTheme="minorEastAsia" w:hAnsiTheme="majorHAnsi" w:cstheme="majorHAnsi"/>
                <w:noProof/>
                <w:sz w:val="22"/>
                <w:szCs w:val="22"/>
              </w:rPr>
              <w:tab/>
            </w:r>
            <w:r w:rsidR="00991E59" w:rsidRPr="005C4FD1">
              <w:rPr>
                <w:rStyle w:val="Hyperlink"/>
                <w:rFonts w:asciiTheme="majorHAnsi" w:hAnsiTheme="majorHAnsi" w:cstheme="majorHAnsi"/>
                <w:noProof/>
                <w:sz w:val="22"/>
                <w:szCs w:val="22"/>
              </w:rPr>
              <w:t>DA IMPUGNAÇÃO AO EDITAL E DO PEDIDO DE ESCLARECIMENTO</w:t>
            </w:r>
            <w:r w:rsidR="00991E59" w:rsidRPr="005C4FD1">
              <w:rPr>
                <w:rFonts w:asciiTheme="majorHAnsi" w:hAnsiTheme="majorHAnsi" w:cstheme="majorHAnsi"/>
                <w:noProof/>
                <w:webHidden/>
                <w:sz w:val="22"/>
                <w:szCs w:val="22"/>
              </w:rPr>
              <w:tab/>
            </w:r>
            <w:r w:rsidR="00991E59" w:rsidRPr="005C4FD1">
              <w:rPr>
                <w:rFonts w:asciiTheme="majorHAnsi" w:hAnsiTheme="majorHAnsi" w:cstheme="majorHAnsi"/>
                <w:noProof/>
                <w:webHidden/>
                <w:sz w:val="22"/>
                <w:szCs w:val="22"/>
              </w:rPr>
              <w:fldChar w:fldCharType="begin"/>
            </w:r>
            <w:r w:rsidR="00991E59" w:rsidRPr="005C4FD1">
              <w:rPr>
                <w:rFonts w:asciiTheme="majorHAnsi" w:hAnsiTheme="majorHAnsi" w:cstheme="majorHAnsi"/>
                <w:noProof/>
                <w:webHidden/>
                <w:sz w:val="22"/>
                <w:szCs w:val="22"/>
              </w:rPr>
              <w:instrText xml:space="preserve"> PAGEREF _Toc160711932 \h </w:instrText>
            </w:r>
            <w:r w:rsidR="00991E59" w:rsidRPr="005C4FD1">
              <w:rPr>
                <w:rFonts w:asciiTheme="majorHAnsi" w:hAnsiTheme="majorHAnsi" w:cstheme="majorHAnsi"/>
                <w:noProof/>
                <w:webHidden/>
                <w:sz w:val="22"/>
                <w:szCs w:val="22"/>
              </w:rPr>
            </w:r>
            <w:r w:rsidR="00991E59" w:rsidRPr="005C4FD1">
              <w:rPr>
                <w:rFonts w:asciiTheme="majorHAnsi" w:hAnsiTheme="majorHAnsi" w:cstheme="majorHAnsi"/>
                <w:noProof/>
                <w:webHidden/>
                <w:sz w:val="22"/>
                <w:szCs w:val="22"/>
              </w:rPr>
              <w:fldChar w:fldCharType="separate"/>
            </w:r>
            <w:r w:rsidR="00056C0E">
              <w:rPr>
                <w:rFonts w:asciiTheme="majorHAnsi" w:hAnsiTheme="majorHAnsi" w:cstheme="majorHAnsi"/>
                <w:noProof/>
                <w:webHidden/>
                <w:sz w:val="22"/>
                <w:szCs w:val="22"/>
              </w:rPr>
              <w:t>17</w:t>
            </w:r>
            <w:r w:rsidR="00991E59" w:rsidRPr="005C4FD1">
              <w:rPr>
                <w:rFonts w:asciiTheme="majorHAnsi" w:hAnsiTheme="majorHAnsi" w:cstheme="majorHAnsi"/>
                <w:noProof/>
                <w:webHidden/>
                <w:sz w:val="22"/>
                <w:szCs w:val="22"/>
              </w:rPr>
              <w:fldChar w:fldCharType="end"/>
            </w:r>
          </w:hyperlink>
        </w:p>
        <w:p w14:paraId="1BDC2BF8" w14:textId="796A28D5" w:rsidR="00991E59" w:rsidRPr="005C4FD1" w:rsidRDefault="00000000">
          <w:pPr>
            <w:pStyle w:val="Sumrio1"/>
            <w:rPr>
              <w:rFonts w:asciiTheme="majorHAnsi" w:eastAsiaTheme="minorEastAsia" w:hAnsiTheme="majorHAnsi" w:cstheme="majorHAnsi"/>
              <w:noProof/>
              <w:sz w:val="22"/>
              <w:szCs w:val="22"/>
            </w:rPr>
          </w:pPr>
          <w:hyperlink w:anchor="_Toc160711933" w:history="1">
            <w:r w:rsidR="00991E59" w:rsidRPr="005C4FD1">
              <w:rPr>
                <w:rStyle w:val="Hyperlink"/>
                <w:rFonts w:asciiTheme="majorHAnsi" w:hAnsiTheme="majorHAnsi" w:cstheme="majorHAnsi"/>
                <w:noProof/>
                <w:sz w:val="22"/>
                <w:szCs w:val="22"/>
              </w:rPr>
              <w:t>14.</w:t>
            </w:r>
            <w:r w:rsidR="00991E59" w:rsidRPr="005C4FD1">
              <w:rPr>
                <w:rFonts w:asciiTheme="majorHAnsi" w:eastAsiaTheme="minorEastAsia" w:hAnsiTheme="majorHAnsi" w:cstheme="majorHAnsi"/>
                <w:noProof/>
                <w:sz w:val="22"/>
                <w:szCs w:val="22"/>
              </w:rPr>
              <w:tab/>
            </w:r>
            <w:r w:rsidR="00991E59" w:rsidRPr="005C4FD1">
              <w:rPr>
                <w:rStyle w:val="Hyperlink"/>
                <w:rFonts w:asciiTheme="majorHAnsi" w:hAnsiTheme="majorHAnsi" w:cstheme="majorHAnsi"/>
                <w:noProof/>
                <w:sz w:val="22"/>
                <w:szCs w:val="22"/>
              </w:rPr>
              <w:t>DAS DISPOSIÇÕES GERAIS</w:t>
            </w:r>
            <w:r w:rsidR="00991E59" w:rsidRPr="005C4FD1">
              <w:rPr>
                <w:rFonts w:asciiTheme="majorHAnsi" w:hAnsiTheme="majorHAnsi" w:cstheme="majorHAnsi"/>
                <w:noProof/>
                <w:webHidden/>
                <w:sz w:val="22"/>
                <w:szCs w:val="22"/>
              </w:rPr>
              <w:tab/>
            </w:r>
            <w:r w:rsidR="00991E59" w:rsidRPr="005C4FD1">
              <w:rPr>
                <w:rFonts w:asciiTheme="majorHAnsi" w:hAnsiTheme="majorHAnsi" w:cstheme="majorHAnsi"/>
                <w:noProof/>
                <w:webHidden/>
                <w:sz w:val="22"/>
                <w:szCs w:val="22"/>
              </w:rPr>
              <w:fldChar w:fldCharType="begin"/>
            </w:r>
            <w:r w:rsidR="00991E59" w:rsidRPr="005C4FD1">
              <w:rPr>
                <w:rFonts w:asciiTheme="majorHAnsi" w:hAnsiTheme="majorHAnsi" w:cstheme="majorHAnsi"/>
                <w:noProof/>
                <w:webHidden/>
                <w:sz w:val="22"/>
                <w:szCs w:val="22"/>
              </w:rPr>
              <w:instrText xml:space="preserve"> PAGEREF _Toc160711933 \h </w:instrText>
            </w:r>
            <w:r w:rsidR="00991E59" w:rsidRPr="005C4FD1">
              <w:rPr>
                <w:rFonts w:asciiTheme="majorHAnsi" w:hAnsiTheme="majorHAnsi" w:cstheme="majorHAnsi"/>
                <w:noProof/>
                <w:webHidden/>
                <w:sz w:val="22"/>
                <w:szCs w:val="22"/>
              </w:rPr>
            </w:r>
            <w:r w:rsidR="00991E59" w:rsidRPr="005C4FD1">
              <w:rPr>
                <w:rFonts w:asciiTheme="majorHAnsi" w:hAnsiTheme="majorHAnsi" w:cstheme="majorHAnsi"/>
                <w:noProof/>
                <w:webHidden/>
                <w:sz w:val="22"/>
                <w:szCs w:val="22"/>
              </w:rPr>
              <w:fldChar w:fldCharType="separate"/>
            </w:r>
            <w:r w:rsidR="00056C0E">
              <w:rPr>
                <w:rFonts w:asciiTheme="majorHAnsi" w:hAnsiTheme="majorHAnsi" w:cstheme="majorHAnsi"/>
                <w:noProof/>
                <w:webHidden/>
                <w:sz w:val="22"/>
                <w:szCs w:val="22"/>
              </w:rPr>
              <w:t>18</w:t>
            </w:r>
            <w:r w:rsidR="00991E59" w:rsidRPr="005C4FD1">
              <w:rPr>
                <w:rFonts w:asciiTheme="majorHAnsi" w:hAnsiTheme="majorHAnsi" w:cstheme="majorHAnsi"/>
                <w:noProof/>
                <w:webHidden/>
                <w:sz w:val="22"/>
                <w:szCs w:val="22"/>
              </w:rPr>
              <w:fldChar w:fldCharType="end"/>
            </w:r>
          </w:hyperlink>
        </w:p>
        <w:p w14:paraId="3C969B82" w14:textId="1374209F" w:rsidR="003F579D" w:rsidRPr="00DA79AF" w:rsidRDefault="003F579D" w:rsidP="003F579D">
          <w:pPr>
            <w:rPr>
              <w:rFonts w:asciiTheme="majorHAnsi" w:hAnsiTheme="majorHAnsi" w:cstheme="majorHAnsi"/>
              <w:b/>
              <w:bCs/>
              <w:sz w:val="28"/>
              <w:szCs w:val="28"/>
            </w:rPr>
          </w:pPr>
          <w:r w:rsidRPr="00DA79AF">
            <w:rPr>
              <w:rFonts w:asciiTheme="majorHAnsi" w:hAnsiTheme="majorHAnsi" w:cstheme="majorHAnsi"/>
              <w:b/>
              <w:bCs/>
              <w:sz w:val="28"/>
              <w:szCs w:val="28"/>
            </w:rPr>
            <w:fldChar w:fldCharType="end"/>
          </w:r>
        </w:p>
      </w:sdtContent>
    </w:sdt>
    <w:p w14:paraId="632273BE" w14:textId="44B57903" w:rsidR="00355BB3" w:rsidRPr="00DA79AF" w:rsidRDefault="00355BB3">
      <w:pPr>
        <w:rPr>
          <w:rFonts w:asciiTheme="majorHAnsi" w:hAnsiTheme="majorHAnsi" w:cstheme="majorHAnsi"/>
          <w:b/>
          <w:bCs/>
          <w:color w:val="5B5B5F"/>
          <w:sz w:val="28"/>
          <w:szCs w:val="28"/>
        </w:rPr>
      </w:pPr>
      <w:r w:rsidRPr="00DA79AF">
        <w:rPr>
          <w:rFonts w:asciiTheme="majorHAnsi" w:hAnsiTheme="majorHAnsi" w:cstheme="majorHAnsi"/>
          <w:b/>
          <w:bCs/>
          <w:color w:val="5B5B5F"/>
          <w:sz w:val="28"/>
          <w:szCs w:val="28"/>
        </w:rPr>
        <w:br w:type="page"/>
      </w:r>
    </w:p>
    <w:p w14:paraId="7231A7EE" w14:textId="5250E323" w:rsidR="003C7A23" w:rsidRPr="00DA0399" w:rsidRDefault="001B1F06" w:rsidP="000D2C78">
      <w:pPr>
        <w:spacing w:beforeLines="120" w:before="288" w:afterLines="120" w:after="288"/>
        <w:jc w:val="center"/>
        <w:rPr>
          <w:rFonts w:asciiTheme="majorHAnsi" w:hAnsiTheme="majorHAnsi" w:cstheme="majorHAnsi"/>
          <w:b/>
          <w:bCs/>
          <w:sz w:val="22"/>
          <w:szCs w:val="22"/>
        </w:rPr>
      </w:pPr>
      <w:r w:rsidRPr="00F5677D">
        <w:rPr>
          <w:rFonts w:asciiTheme="majorHAnsi" w:hAnsiTheme="majorHAnsi" w:cstheme="majorHAnsi"/>
          <w:b/>
          <w:sz w:val="22"/>
          <w:szCs w:val="22"/>
        </w:rPr>
        <w:lastRenderedPageBreak/>
        <w:t xml:space="preserve">MUNICÍPIO DE </w:t>
      </w:r>
      <w:r w:rsidRPr="00DA0399">
        <w:rPr>
          <w:rFonts w:asciiTheme="majorHAnsi" w:hAnsiTheme="majorHAnsi" w:cstheme="majorHAnsi"/>
          <w:b/>
          <w:sz w:val="22"/>
          <w:szCs w:val="22"/>
        </w:rPr>
        <w:t xml:space="preserve">UBIRATÃ - </w:t>
      </w:r>
      <w:r w:rsidR="0058246F" w:rsidRPr="00DA0399">
        <w:rPr>
          <w:rFonts w:asciiTheme="majorHAnsi" w:hAnsiTheme="majorHAnsi" w:cstheme="majorHAnsi"/>
          <w:b/>
          <w:sz w:val="22"/>
          <w:szCs w:val="22"/>
        </w:rPr>
        <w:t>PR</w:t>
      </w:r>
    </w:p>
    <w:p w14:paraId="79841B6D" w14:textId="778CD9E8" w:rsidR="008F330B" w:rsidRPr="00665C8D" w:rsidRDefault="003C7A23" w:rsidP="000D2C78">
      <w:pPr>
        <w:spacing w:beforeLines="120" w:before="288" w:afterLines="120" w:after="288"/>
        <w:jc w:val="center"/>
        <w:rPr>
          <w:rFonts w:asciiTheme="majorHAnsi" w:eastAsia="Times New Roman" w:hAnsiTheme="majorHAnsi" w:cstheme="majorHAnsi"/>
          <w:b/>
          <w:sz w:val="22"/>
          <w:szCs w:val="22"/>
        </w:rPr>
      </w:pPr>
      <w:r w:rsidRPr="00DA0399">
        <w:rPr>
          <w:rFonts w:asciiTheme="majorHAnsi" w:hAnsiTheme="majorHAnsi" w:cstheme="majorHAnsi"/>
          <w:b/>
          <w:sz w:val="22"/>
          <w:szCs w:val="22"/>
        </w:rPr>
        <w:t xml:space="preserve">PREGÃO ELETRÔNICO </w:t>
      </w:r>
      <w:r w:rsidRPr="00665C8D">
        <w:rPr>
          <w:rFonts w:asciiTheme="majorHAnsi" w:hAnsiTheme="majorHAnsi" w:cstheme="majorHAnsi"/>
          <w:b/>
          <w:sz w:val="22"/>
          <w:szCs w:val="22"/>
        </w:rPr>
        <w:t>Nº</w:t>
      </w:r>
      <w:r w:rsidR="008C4961" w:rsidRPr="00665C8D">
        <w:rPr>
          <w:rFonts w:asciiTheme="majorHAnsi" w:hAnsiTheme="majorHAnsi" w:cstheme="majorHAnsi"/>
          <w:b/>
          <w:sz w:val="22"/>
          <w:szCs w:val="22"/>
        </w:rPr>
        <w:t xml:space="preserve"> </w:t>
      </w:r>
      <w:r w:rsidR="00665C8D" w:rsidRPr="00665C8D">
        <w:rPr>
          <w:rFonts w:asciiTheme="majorHAnsi" w:hAnsiTheme="majorHAnsi" w:cstheme="majorHAnsi"/>
          <w:b/>
          <w:sz w:val="22"/>
          <w:szCs w:val="22"/>
        </w:rPr>
        <w:t>24</w:t>
      </w:r>
      <w:r w:rsidR="0058246F" w:rsidRPr="00665C8D">
        <w:rPr>
          <w:rFonts w:asciiTheme="majorHAnsi" w:hAnsiTheme="majorHAnsi" w:cstheme="majorHAnsi"/>
          <w:b/>
          <w:sz w:val="22"/>
          <w:szCs w:val="22"/>
        </w:rPr>
        <w:t>/2024</w:t>
      </w:r>
    </w:p>
    <w:p w14:paraId="1CC7C9FE" w14:textId="3A50BBFF" w:rsidR="003C7A23" w:rsidRDefault="003C7A23" w:rsidP="000D2C78">
      <w:pPr>
        <w:spacing w:beforeLines="120" w:before="288" w:afterLines="120" w:after="288"/>
        <w:jc w:val="center"/>
        <w:rPr>
          <w:rFonts w:asciiTheme="majorHAnsi" w:hAnsiTheme="majorHAnsi" w:cstheme="majorHAnsi"/>
          <w:bCs/>
          <w:sz w:val="22"/>
          <w:szCs w:val="22"/>
        </w:rPr>
      </w:pPr>
      <w:r w:rsidRPr="00665C8D">
        <w:rPr>
          <w:rFonts w:asciiTheme="majorHAnsi" w:hAnsiTheme="majorHAnsi" w:cstheme="majorHAnsi"/>
          <w:sz w:val="22"/>
          <w:szCs w:val="22"/>
        </w:rPr>
        <w:t>Processo Administrativo n</w:t>
      </w:r>
      <w:r w:rsidR="00745DD5" w:rsidRPr="00665C8D">
        <w:rPr>
          <w:rFonts w:asciiTheme="majorHAnsi" w:hAnsiTheme="majorHAnsi" w:cstheme="majorHAnsi"/>
          <w:bCs/>
          <w:sz w:val="22"/>
          <w:szCs w:val="22"/>
        </w:rPr>
        <w:t>º</w:t>
      </w:r>
      <w:r w:rsidR="00665C8D" w:rsidRPr="00665C8D">
        <w:rPr>
          <w:rFonts w:asciiTheme="majorHAnsi" w:hAnsiTheme="majorHAnsi" w:cstheme="majorHAnsi"/>
          <w:bCs/>
          <w:sz w:val="22"/>
          <w:szCs w:val="22"/>
        </w:rPr>
        <w:t xml:space="preserve"> 6451</w:t>
      </w:r>
      <w:r w:rsidR="0058246F" w:rsidRPr="00665C8D">
        <w:rPr>
          <w:rFonts w:asciiTheme="majorHAnsi" w:hAnsiTheme="majorHAnsi" w:cstheme="majorHAnsi"/>
          <w:bCs/>
          <w:sz w:val="22"/>
          <w:szCs w:val="22"/>
        </w:rPr>
        <w:t>/2024</w:t>
      </w:r>
    </w:p>
    <w:p w14:paraId="79CCE4D8" w14:textId="3DD71D3F" w:rsidR="00C35B26" w:rsidRPr="00C35B26" w:rsidRDefault="00C35B26" w:rsidP="000D2C78">
      <w:pPr>
        <w:spacing w:beforeLines="120" w:before="288" w:afterLines="120" w:after="288"/>
        <w:jc w:val="center"/>
        <w:rPr>
          <w:rFonts w:asciiTheme="majorHAnsi" w:hAnsiTheme="majorHAnsi" w:cstheme="majorHAnsi"/>
          <w:b/>
          <w:sz w:val="22"/>
          <w:szCs w:val="22"/>
          <w:highlight w:val="yellow"/>
        </w:rPr>
      </w:pPr>
      <w:r w:rsidRPr="00C35B26">
        <w:rPr>
          <w:rFonts w:asciiTheme="majorHAnsi" w:hAnsiTheme="majorHAnsi" w:cstheme="majorHAnsi"/>
          <w:b/>
          <w:sz w:val="22"/>
          <w:szCs w:val="22"/>
          <w:highlight w:val="yellow"/>
        </w:rPr>
        <w:t>EDITAL</w:t>
      </w:r>
      <w:r w:rsidR="00376020">
        <w:rPr>
          <w:rFonts w:asciiTheme="majorHAnsi" w:hAnsiTheme="majorHAnsi" w:cstheme="majorHAnsi"/>
          <w:b/>
          <w:sz w:val="22"/>
          <w:szCs w:val="22"/>
          <w:highlight w:val="yellow"/>
        </w:rPr>
        <w:t xml:space="preserve"> RETIFICADO E</w:t>
      </w:r>
      <w:r w:rsidRPr="00C35B26">
        <w:rPr>
          <w:rFonts w:asciiTheme="majorHAnsi" w:hAnsiTheme="majorHAnsi" w:cstheme="majorHAnsi"/>
          <w:b/>
          <w:sz w:val="22"/>
          <w:szCs w:val="22"/>
          <w:highlight w:val="yellow"/>
        </w:rPr>
        <w:t xml:space="preserve"> PRORROGADO</w:t>
      </w:r>
    </w:p>
    <w:p w14:paraId="6F0887EE" w14:textId="32392C5C" w:rsidR="00C35B26" w:rsidRPr="00C35B26" w:rsidRDefault="00C35B26" w:rsidP="000D2C78">
      <w:pPr>
        <w:spacing w:beforeLines="120" w:before="288" w:afterLines="120" w:after="288"/>
        <w:jc w:val="center"/>
        <w:rPr>
          <w:rFonts w:asciiTheme="majorHAnsi" w:hAnsiTheme="majorHAnsi" w:cstheme="majorHAnsi"/>
          <w:bCs/>
          <w:sz w:val="22"/>
          <w:szCs w:val="22"/>
        </w:rPr>
      </w:pPr>
      <w:r w:rsidRPr="00C35B26">
        <w:rPr>
          <w:rFonts w:asciiTheme="majorHAnsi" w:hAnsiTheme="majorHAnsi" w:cstheme="majorHAnsi"/>
          <w:bCs/>
          <w:sz w:val="22"/>
          <w:szCs w:val="22"/>
          <w:highlight w:val="yellow"/>
        </w:rPr>
        <w:t>(</w:t>
      </w:r>
      <w:r w:rsidR="00066701">
        <w:rPr>
          <w:rFonts w:asciiTheme="majorHAnsi" w:hAnsiTheme="majorHAnsi" w:cstheme="majorHAnsi"/>
          <w:bCs/>
          <w:sz w:val="22"/>
          <w:szCs w:val="22"/>
          <w:highlight w:val="yellow"/>
        </w:rPr>
        <w:t>M</w:t>
      </w:r>
      <w:r w:rsidRPr="00C35B26">
        <w:rPr>
          <w:rFonts w:asciiTheme="majorHAnsi" w:hAnsiTheme="majorHAnsi" w:cstheme="majorHAnsi"/>
          <w:bCs/>
          <w:sz w:val="22"/>
          <w:szCs w:val="22"/>
          <w:highlight w:val="yellow"/>
        </w:rPr>
        <w:t xml:space="preserve">otivo: retificação do descritivo </w:t>
      </w:r>
      <w:r w:rsidR="0056553E">
        <w:rPr>
          <w:rFonts w:asciiTheme="majorHAnsi" w:hAnsiTheme="majorHAnsi" w:cstheme="majorHAnsi"/>
          <w:bCs/>
          <w:sz w:val="22"/>
          <w:szCs w:val="22"/>
          <w:highlight w:val="yellow"/>
        </w:rPr>
        <w:t>d</w:t>
      </w:r>
      <w:r w:rsidR="00060B36">
        <w:rPr>
          <w:rFonts w:asciiTheme="majorHAnsi" w:hAnsiTheme="majorHAnsi" w:cstheme="majorHAnsi"/>
          <w:bCs/>
          <w:sz w:val="22"/>
          <w:szCs w:val="22"/>
          <w:highlight w:val="yellow"/>
        </w:rPr>
        <w:t xml:space="preserve">o </w:t>
      </w:r>
      <w:r w:rsidR="0056553E">
        <w:rPr>
          <w:rFonts w:asciiTheme="majorHAnsi" w:hAnsiTheme="majorHAnsi" w:cstheme="majorHAnsi"/>
          <w:bCs/>
          <w:sz w:val="22"/>
          <w:szCs w:val="22"/>
          <w:highlight w:val="yellow"/>
        </w:rPr>
        <w:t>lote</w:t>
      </w:r>
      <w:r w:rsidR="00060B36">
        <w:rPr>
          <w:rFonts w:asciiTheme="majorHAnsi" w:hAnsiTheme="majorHAnsi" w:cstheme="majorHAnsi"/>
          <w:bCs/>
          <w:sz w:val="22"/>
          <w:szCs w:val="22"/>
          <w:highlight w:val="yellow"/>
        </w:rPr>
        <w:t xml:space="preserve"> 2</w:t>
      </w:r>
      <w:r w:rsidR="0056553E">
        <w:rPr>
          <w:rFonts w:asciiTheme="majorHAnsi" w:hAnsiTheme="majorHAnsi" w:cstheme="majorHAnsi"/>
          <w:bCs/>
          <w:sz w:val="22"/>
          <w:szCs w:val="22"/>
          <w:highlight w:val="yellow"/>
        </w:rPr>
        <w:t xml:space="preserve"> </w:t>
      </w:r>
      <w:r w:rsidRPr="00C35B26">
        <w:rPr>
          <w:rFonts w:asciiTheme="majorHAnsi" w:hAnsiTheme="majorHAnsi" w:cstheme="majorHAnsi"/>
          <w:bCs/>
          <w:sz w:val="22"/>
          <w:szCs w:val="22"/>
          <w:highlight w:val="yellow"/>
        </w:rPr>
        <w:t>do Termo de Referência</w:t>
      </w:r>
      <w:r w:rsidR="000F4447">
        <w:rPr>
          <w:rFonts w:asciiTheme="majorHAnsi" w:hAnsiTheme="majorHAnsi" w:cstheme="majorHAnsi"/>
          <w:bCs/>
          <w:sz w:val="22"/>
          <w:szCs w:val="22"/>
          <w:highlight w:val="yellow"/>
        </w:rPr>
        <w:t xml:space="preserve"> e dos documentos de habilitação</w:t>
      </w:r>
      <w:r w:rsidRPr="00C35B26">
        <w:rPr>
          <w:rFonts w:asciiTheme="majorHAnsi" w:hAnsiTheme="majorHAnsi" w:cstheme="majorHAnsi"/>
          <w:bCs/>
          <w:sz w:val="22"/>
          <w:szCs w:val="22"/>
          <w:highlight w:val="yellow"/>
        </w:rPr>
        <w:t>)</w:t>
      </w:r>
    </w:p>
    <w:p w14:paraId="189F9374" w14:textId="67C5A47C" w:rsidR="003C7A23" w:rsidRPr="00F5677D" w:rsidRDefault="003C7A23" w:rsidP="00C23BFA">
      <w:pPr>
        <w:pStyle w:val="Nivel2"/>
        <w:numPr>
          <w:ilvl w:val="0"/>
          <w:numId w:val="0"/>
        </w:numPr>
        <w:rPr>
          <w:rFonts w:asciiTheme="majorHAnsi" w:eastAsia="Times New Roman" w:hAnsiTheme="majorHAnsi" w:cstheme="majorHAnsi"/>
          <w:sz w:val="22"/>
          <w:szCs w:val="22"/>
        </w:rPr>
      </w:pPr>
      <w:r w:rsidRPr="00F5677D">
        <w:rPr>
          <w:rFonts w:asciiTheme="majorHAnsi" w:hAnsiTheme="majorHAnsi" w:cstheme="majorHAnsi"/>
          <w:sz w:val="22"/>
          <w:szCs w:val="22"/>
        </w:rPr>
        <w:t>Torna-se público que o</w:t>
      </w:r>
      <w:r w:rsidR="002518A7" w:rsidRPr="00F5677D">
        <w:rPr>
          <w:rFonts w:asciiTheme="majorHAnsi" w:hAnsiTheme="majorHAnsi" w:cstheme="majorHAnsi"/>
          <w:sz w:val="22"/>
          <w:szCs w:val="22"/>
        </w:rPr>
        <w:t xml:space="preserve"> </w:t>
      </w:r>
      <w:r w:rsidR="00992217" w:rsidRPr="00F5677D">
        <w:rPr>
          <w:rFonts w:asciiTheme="majorHAnsi" w:hAnsiTheme="majorHAnsi" w:cstheme="majorHAnsi"/>
          <w:b/>
          <w:sz w:val="22"/>
          <w:szCs w:val="22"/>
        </w:rPr>
        <w:t>MUNICÍPIO DE UBIRATÃ</w:t>
      </w:r>
      <w:r w:rsidR="002518A7" w:rsidRPr="00F5677D">
        <w:rPr>
          <w:rFonts w:asciiTheme="majorHAnsi" w:hAnsiTheme="majorHAnsi" w:cstheme="majorHAnsi"/>
          <w:sz w:val="22"/>
          <w:szCs w:val="22"/>
        </w:rPr>
        <w:t>, pessoa jurídica de direito público, inscrito no CNPJ nº 76.950.096/0001-10</w:t>
      </w:r>
      <w:r w:rsidRPr="00F5677D">
        <w:rPr>
          <w:rFonts w:asciiTheme="majorHAnsi" w:hAnsiTheme="majorHAnsi" w:cstheme="majorHAnsi"/>
          <w:sz w:val="22"/>
          <w:szCs w:val="22"/>
        </w:rPr>
        <w:t xml:space="preserve">, </w:t>
      </w:r>
      <w:r w:rsidR="00543CAB" w:rsidRPr="00F5677D">
        <w:rPr>
          <w:rFonts w:asciiTheme="majorHAnsi" w:hAnsiTheme="majorHAnsi" w:cstheme="majorHAnsi"/>
          <w:sz w:val="22"/>
          <w:szCs w:val="22"/>
        </w:rPr>
        <w:t xml:space="preserve">com sede administrativa no Paço Municipal Prefeito Alberoni Bittencourt, localizado na Avenida Nilza de Oliveira Pipino, nº 1852, Centro, na cidade de Ubiratã, Estado do Paraná, CEP nº 85.440-000, </w:t>
      </w:r>
      <w:r w:rsidRPr="00F5677D">
        <w:rPr>
          <w:rFonts w:asciiTheme="majorHAnsi" w:hAnsiTheme="majorHAnsi" w:cstheme="majorHAnsi"/>
          <w:sz w:val="22"/>
          <w:szCs w:val="22"/>
        </w:rPr>
        <w:t xml:space="preserve">por meio </w:t>
      </w:r>
      <w:r w:rsidR="002518A7" w:rsidRPr="00F5677D">
        <w:rPr>
          <w:rFonts w:asciiTheme="majorHAnsi" w:hAnsiTheme="majorHAnsi" w:cstheme="majorHAnsi"/>
          <w:sz w:val="22"/>
          <w:szCs w:val="22"/>
        </w:rPr>
        <w:t>da Divisão de Licitações e Contratos</w:t>
      </w:r>
      <w:r w:rsidRPr="00F5677D">
        <w:rPr>
          <w:rFonts w:asciiTheme="majorHAnsi" w:hAnsiTheme="majorHAnsi" w:cstheme="majorHAnsi"/>
          <w:sz w:val="22"/>
          <w:szCs w:val="22"/>
        </w:rPr>
        <w:t>, realizará licitação,</w:t>
      </w:r>
      <w:r w:rsidR="007103E1" w:rsidRPr="00F5677D">
        <w:rPr>
          <w:rFonts w:asciiTheme="majorHAnsi" w:hAnsiTheme="majorHAnsi" w:cstheme="majorHAnsi"/>
          <w:sz w:val="22"/>
          <w:szCs w:val="22"/>
        </w:rPr>
        <w:t xml:space="preserve"> para registro de preços,</w:t>
      </w:r>
      <w:r w:rsidRPr="00F5677D">
        <w:rPr>
          <w:rFonts w:asciiTheme="majorHAnsi" w:hAnsiTheme="majorHAnsi" w:cstheme="majorHAnsi"/>
          <w:sz w:val="22"/>
          <w:szCs w:val="22"/>
        </w:rPr>
        <w:t xml:space="preserve"> na modalidade PREGÃO, na forma ELETRÔNICA,</w:t>
      </w:r>
      <w:r w:rsidRPr="00F5677D">
        <w:rPr>
          <w:rFonts w:asciiTheme="majorHAnsi" w:eastAsia="Times New Roman" w:hAnsiTheme="majorHAnsi" w:cstheme="majorHAnsi"/>
          <w:sz w:val="22"/>
          <w:szCs w:val="22"/>
        </w:rPr>
        <w:t xml:space="preserve"> </w:t>
      </w:r>
      <w:r w:rsidRPr="00F5677D">
        <w:rPr>
          <w:rFonts w:asciiTheme="majorHAnsi" w:hAnsiTheme="majorHAnsi" w:cstheme="majorHAnsi"/>
          <w:sz w:val="22"/>
          <w:szCs w:val="22"/>
        </w:rPr>
        <w:t xml:space="preserve">nos termos da </w:t>
      </w:r>
      <w:hyperlink r:id="rId11" w:history="1">
        <w:r w:rsidRPr="00F5677D">
          <w:rPr>
            <w:rStyle w:val="Hyperlink"/>
            <w:rFonts w:asciiTheme="majorHAnsi" w:hAnsiTheme="majorHAnsi" w:cstheme="majorHAnsi"/>
            <w:sz w:val="22"/>
            <w:szCs w:val="22"/>
          </w:rPr>
          <w:t>Lei nº 14.133, de</w:t>
        </w:r>
        <w:r w:rsidR="007103E1" w:rsidRPr="00F5677D">
          <w:rPr>
            <w:rStyle w:val="Hyperlink"/>
            <w:rFonts w:asciiTheme="majorHAnsi" w:hAnsiTheme="majorHAnsi" w:cstheme="majorHAnsi"/>
            <w:sz w:val="22"/>
            <w:szCs w:val="22"/>
          </w:rPr>
          <w:t xml:space="preserve"> 1º de abril de</w:t>
        </w:r>
        <w:r w:rsidRPr="00F5677D">
          <w:rPr>
            <w:rStyle w:val="Hyperlink"/>
            <w:rFonts w:asciiTheme="majorHAnsi" w:hAnsiTheme="majorHAnsi" w:cstheme="majorHAnsi"/>
            <w:sz w:val="22"/>
            <w:szCs w:val="22"/>
          </w:rPr>
          <w:t xml:space="preserve"> 2021</w:t>
        </w:r>
      </w:hyperlink>
      <w:r w:rsidRPr="00F5677D">
        <w:rPr>
          <w:rFonts w:asciiTheme="majorHAnsi" w:hAnsiTheme="majorHAnsi" w:cstheme="majorHAnsi"/>
          <w:sz w:val="22"/>
          <w:szCs w:val="22"/>
        </w:rPr>
        <w:t xml:space="preserve">, </w:t>
      </w:r>
      <w:r w:rsidR="007103E1" w:rsidRPr="00F5677D">
        <w:rPr>
          <w:rFonts w:asciiTheme="majorHAnsi" w:hAnsiTheme="majorHAnsi" w:cstheme="majorHAnsi"/>
          <w:sz w:val="22"/>
          <w:szCs w:val="22"/>
        </w:rPr>
        <w:t xml:space="preserve">do </w:t>
      </w:r>
      <w:r w:rsidR="00940C6A" w:rsidRPr="00F5677D">
        <w:rPr>
          <w:rFonts w:asciiTheme="majorHAnsi" w:hAnsiTheme="majorHAnsi" w:cstheme="majorHAnsi"/>
          <w:sz w:val="22"/>
          <w:szCs w:val="22"/>
        </w:rPr>
        <w:t>Decreto Municipal nº 32, de 1º de março de 2024</w:t>
      </w:r>
      <w:r w:rsidR="003F087A" w:rsidRPr="00F5677D">
        <w:rPr>
          <w:rFonts w:asciiTheme="majorHAnsi" w:hAnsiTheme="majorHAnsi" w:cstheme="majorHAnsi"/>
          <w:sz w:val="22"/>
          <w:szCs w:val="22"/>
        </w:rPr>
        <w:t>,</w:t>
      </w:r>
      <w:r w:rsidR="007103E1" w:rsidRPr="00F5677D">
        <w:rPr>
          <w:rFonts w:asciiTheme="majorHAnsi" w:hAnsiTheme="majorHAnsi" w:cstheme="majorHAnsi"/>
          <w:sz w:val="22"/>
          <w:szCs w:val="22"/>
        </w:rPr>
        <w:t xml:space="preserve"> </w:t>
      </w:r>
      <w:r w:rsidRPr="00F5677D">
        <w:rPr>
          <w:rFonts w:asciiTheme="majorHAnsi" w:hAnsiTheme="majorHAnsi" w:cstheme="majorHAnsi"/>
          <w:sz w:val="22"/>
          <w:szCs w:val="22"/>
        </w:rPr>
        <w:t>e demais legislação aplicável e, ainda, de acordo com as condições estabelecidas neste Edital</w:t>
      </w:r>
      <w:r w:rsidRPr="00F5677D">
        <w:rPr>
          <w:rFonts w:asciiTheme="majorHAnsi" w:eastAsia="Times New Roman" w:hAnsiTheme="majorHAnsi" w:cstheme="majorHAnsi"/>
          <w:sz w:val="22"/>
          <w:szCs w:val="22"/>
        </w:rPr>
        <w:t>.</w:t>
      </w:r>
    </w:p>
    <w:p w14:paraId="00B217AE" w14:textId="77777777" w:rsidR="003C7A23" w:rsidRPr="00F5677D" w:rsidRDefault="003C7A23" w:rsidP="00A974BD">
      <w:pPr>
        <w:pStyle w:val="Nivel01"/>
        <w:rPr>
          <w:rFonts w:asciiTheme="majorHAnsi" w:hAnsiTheme="majorHAnsi" w:cstheme="majorHAnsi"/>
          <w:sz w:val="22"/>
          <w:szCs w:val="22"/>
          <w:lang w:eastAsia="en-US"/>
        </w:rPr>
      </w:pPr>
      <w:bookmarkStart w:id="0" w:name="_Toc160711920"/>
      <w:r w:rsidRPr="00F5677D">
        <w:rPr>
          <w:rFonts w:asciiTheme="majorHAnsi" w:hAnsiTheme="majorHAnsi" w:cstheme="majorHAnsi"/>
          <w:sz w:val="22"/>
          <w:szCs w:val="22"/>
          <w:lang w:eastAsia="en-US"/>
        </w:rPr>
        <w:t>DO OBJETO</w:t>
      </w:r>
      <w:bookmarkEnd w:id="0"/>
    </w:p>
    <w:p w14:paraId="4B43170C" w14:textId="442678E8" w:rsidR="003C7A23" w:rsidRPr="00F5677D" w:rsidRDefault="003C7A23" w:rsidP="00615DBC">
      <w:pPr>
        <w:pStyle w:val="Nivel2"/>
        <w:rPr>
          <w:rFonts w:asciiTheme="majorHAnsi" w:hAnsiTheme="majorHAnsi" w:cstheme="majorHAnsi"/>
          <w:sz w:val="22"/>
          <w:szCs w:val="22"/>
        </w:rPr>
      </w:pPr>
      <w:r w:rsidRPr="00F5677D">
        <w:rPr>
          <w:rFonts w:asciiTheme="majorHAnsi" w:hAnsiTheme="majorHAnsi" w:cstheme="majorHAnsi"/>
          <w:sz w:val="22"/>
          <w:szCs w:val="22"/>
        </w:rPr>
        <w:t>O objeto da presente licitação é a</w:t>
      </w:r>
      <w:r w:rsidR="0056261D" w:rsidRPr="0056261D">
        <w:rPr>
          <w:rFonts w:asciiTheme="majorHAnsi" w:hAnsiTheme="majorHAnsi" w:cstheme="majorHAnsi"/>
          <w:b/>
          <w:bCs/>
          <w:sz w:val="28"/>
          <w:szCs w:val="28"/>
        </w:rPr>
        <w:t xml:space="preserve"> </w:t>
      </w:r>
      <w:r w:rsidR="0056261D" w:rsidRPr="0056261D">
        <w:rPr>
          <w:rFonts w:asciiTheme="majorHAnsi" w:hAnsiTheme="majorHAnsi" w:cstheme="majorHAnsi"/>
          <w:b/>
          <w:bCs/>
          <w:sz w:val="22"/>
          <w:szCs w:val="22"/>
        </w:rPr>
        <w:t>Aquisição de sacaria, produtos e materiais de limpeza, consumo e higiene para suprir as demandas das secretarias e departamentos do município de Ubiratã</w:t>
      </w:r>
      <w:r w:rsidR="00615DBC" w:rsidRPr="00F5677D">
        <w:rPr>
          <w:rFonts w:asciiTheme="majorHAnsi" w:hAnsiTheme="majorHAnsi" w:cstheme="majorHAnsi"/>
          <w:b/>
          <w:sz w:val="22"/>
          <w:szCs w:val="22"/>
        </w:rPr>
        <w:t xml:space="preserve">, </w:t>
      </w:r>
      <w:r w:rsidRPr="00F5677D">
        <w:rPr>
          <w:rFonts w:asciiTheme="majorHAnsi" w:hAnsiTheme="majorHAnsi" w:cstheme="majorHAnsi"/>
          <w:sz w:val="22"/>
          <w:szCs w:val="22"/>
        </w:rPr>
        <w:t>conforme condições, quantidades e exigências estabelecidas neste Edital e seus anexos.</w:t>
      </w:r>
    </w:p>
    <w:p w14:paraId="67D800F9" w14:textId="77777777" w:rsidR="003C7A23" w:rsidRPr="00F5677D" w:rsidRDefault="003C7A23" w:rsidP="004F3CB0">
      <w:pPr>
        <w:pStyle w:val="Nvel2-Red"/>
        <w:rPr>
          <w:rFonts w:asciiTheme="majorHAnsi" w:hAnsiTheme="majorHAnsi" w:cstheme="majorHAnsi"/>
          <w:i w:val="0"/>
          <w:color w:val="auto"/>
          <w:sz w:val="22"/>
          <w:szCs w:val="22"/>
        </w:rPr>
      </w:pPr>
      <w:r w:rsidRPr="00F5677D">
        <w:rPr>
          <w:rFonts w:asciiTheme="majorHAnsi" w:hAnsiTheme="majorHAnsi" w:cstheme="majorHAnsi"/>
          <w:i w:val="0"/>
          <w:color w:val="auto"/>
          <w:sz w:val="22"/>
          <w:szCs w:val="22"/>
        </w:rPr>
        <w:t>A licitação será dividida em itens, conforme tabela constante do Termo de Referência, facultando-se ao licitante a participação em quantos itens forem de seu interesse.</w:t>
      </w:r>
    </w:p>
    <w:p w14:paraId="09453385" w14:textId="5FAE7E0C" w:rsidR="007103E1" w:rsidRPr="00F5677D" w:rsidRDefault="007103E1" w:rsidP="00A974BD">
      <w:pPr>
        <w:pStyle w:val="Nivel01"/>
        <w:rPr>
          <w:rFonts w:asciiTheme="majorHAnsi" w:hAnsiTheme="majorHAnsi" w:cstheme="majorHAnsi"/>
          <w:sz w:val="22"/>
          <w:szCs w:val="22"/>
        </w:rPr>
      </w:pPr>
      <w:bookmarkStart w:id="1" w:name="_Toc160711921"/>
      <w:r w:rsidRPr="00F5677D">
        <w:rPr>
          <w:rFonts w:asciiTheme="majorHAnsi" w:hAnsiTheme="majorHAnsi" w:cstheme="majorHAnsi"/>
          <w:sz w:val="22"/>
          <w:szCs w:val="22"/>
        </w:rPr>
        <w:t>DO REGISTRO DE PREÇOS</w:t>
      </w:r>
      <w:bookmarkEnd w:id="1"/>
      <w:r w:rsidRPr="00F5677D">
        <w:rPr>
          <w:rFonts w:asciiTheme="majorHAnsi" w:hAnsiTheme="majorHAnsi" w:cstheme="majorHAnsi"/>
          <w:sz w:val="22"/>
          <w:szCs w:val="22"/>
        </w:rPr>
        <w:t xml:space="preserve"> </w:t>
      </w:r>
    </w:p>
    <w:p w14:paraId="3ED61FCD" w14:textId="1EC78297" w:rsidR="007103E1" w:rsidRPr="00F5677D" w:rsidRDefault="007103E1" w:rsidP="00A974B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As regras referentes </w:t>
      </w:r>
      <w:r w:rsidR="00502550" w:rsidRPr="00F5677D">
        <w:rPr>
          <w:rFonts w:asciiTheme="majorHAnsi" w:hAnsiTheme="majorHAnsi" w:cstheme="majorHAnsi"/>
          <w:sz w:val="22"/>
          <w:szCs w:val="22"/>
        </w:rPr>
        <w:t>ao registro de preços</w:t>
      </w:r>
      <w:r w:rsidRPr="00F5677D">
        <w:rPr>
          <w:rFonts w:asciiTheme="majorHAnsi" w:hAnsiTheme="majorHAnsi" w:cstheme="majorHAnsi"/>
          <w:sz w:val="22"/>
          <w:szCs w:val="22"/>
        </w:rPr>
        <w:t xml:space="preserve"> </w:t>
      </w:r>
      <w:r w:rsidR="00745DD5" w:rsidRPr="00F5677D">
        <w:rPr>
          <w:rFonts w:asciiTheme="majorHAnsi" w:hAnsiTheme="majorHAnsi" w:cstheme="majorHAnsi"/>
          <w:sz w:val="22"/>
          <w:szCs w:val="22"/>
        </w:rPr>
        <w:t xml:space="preserve">constam </w:t>
      </w:r>
      <w:r w:rsidRPr="00F5677D">
        <w:rPr>
          <w:rFonts w:asciiTheme="majorHAnsi" w:hAnsiTheme="majorHAnsi" w:cstheme="majorHAnsi"/>
          <w:sz w:val="22"/>
          <w:szCs w:val="22"/>
        </w:rPr>
        <w:t>da minuta d</w:t>
      </w:r>
      <w:r w:rsidR="00AE27C7" w:rsidRPr="00F5677D">
        <w:rPr>
          <w:rFonts w:asciiTheme="majorHAnsi" w:hAnsiTheme="majorHAnsi" w:cstheme="majorHAnsi"/>
          <w:sz w:val="22"/>
          <w:szCs w:val="22"/>
        </w:rPr>
        <w:t>a</w:t>
      </w:r>
      <w:r w:rsidRPr="00F5677D">
        <w:rPr>
          <w:rFonts w:asciiTheme="majorHAnsi" w:hAnsiTheme="majorHAnsi" w:cstheme="majorHAnsi"/>
          <w:sz w:val="22"/>
          <w:szCs w:val="22"/>
        </w:rPr>
        <w:t xml:space="preserve"> Ata de Registro de Preços</w:t>
      </w:r>
      <w:r w:rsidR="008E7D8A" w:rsidRPr="00F5677D">
        <w:rPr>
          <w:rFonts w:asciiTheme="majorHAnsi" w:hAnsiTheme="majorHAnsi" w:cstheme="majorHAnsi"/>
          <w:sz w:val="22"/>
          <w:szCs w:val="22"/>
        </w:rPr>
        <w:t>.</w:t>
      </w:r>
    </w:p>
    <w:p w14:paraId="362AFB15" w14:textId="77777777" w:rsidR="003C7A23" w:rsidRPr="00F5677D" w:rsidRDefault="003C7A23" w:rsidP="008E6CDB">
      <w:pPr>
        <w:pStyle w:val="Nivel01"/>
        <w:rPr>
          <w:rFonts w:asciiTheme="majorHAnsi" w:hAnsiTheme="majorHAnsi" w:cstheme="majorHAnsi"/>
          <w:sz w:val="22"/>
          <w:szCs w:val="22"/>
        </w:rPr>
      </w:pPr>
      <w:bookmarkStart w:id="2" w:name="_Toc160711922"/>
      <w:r w:rsidRPr="00F5677D">
        <w:rPr>
          <w:rFonts w:asciiTheme="majorHAnsi" w:hAnsiTheme="majorHAnsi" w:cstheme="majorHAnsi"/>
          <w:sz w:val="22"/>
          <w:szCs w:val="22"/>
        </w:rPr>
        <w:t>DA PARTICIPAÇÃO NA LICITAÇÃO</w:t>
      </w:r>
      <w:bookmarkEnd w:id="2"/>
    </w:p>
    <w:p w14:paraId="6FA34E7E" w14:textId="77777777" w:rsidR="009E001D" w:rsidRPr="00F5677D" w:rsidRDefault="009E001D" w:rsidP="009E001D">
      <w:pPr>
        <w:pStyle w:val="Nivel2"/>
        <w:rPr>
          <w:rFonts w:asciiTheme="majorHAnsi" w:hAnsiTheme="majorHAnsi" w:cstheme="majorHAnsi"/>
          <w:sz w:val="22"/>
          <w:szCs w:val="22"/>
        </w:rPr>
      </w:pPr>
      <w:bookmarkStart w:id="3" w:name="_Hlk135302270"/>
      <w:r w:rsidRPr="00F5677D">
        <w:rPr>
          <w:rFonts w:asciiTheme="majorHAnsi" w:hAnsiTheme="majorHAnsi" w:cstheme="majorHAnsi"/>
          <w:sz w:val="22"/>
          <w:szCs w:val="22"/>
        </w:rPr>
        <w:t>Para participar do certame, o licitante deve providenciar o seu cadastro, com atribuição de chave e senha, diretamente junto ao provedor do sistema: https://bllcompras.com/Home/Register.</w:t>
      </w:r>
    </w:p>
    <w:p w14:paraId="67072850" w14:textId="288D69FC" w:rsidR="009E001D" w:rsidRPr="00F5677D" w:rsidRDefault="009E001D" w:rsidP="009E00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A participação no pregão está condicionada obrigatoriamente </w:t>
      </w:r>
      <w:r w:rsidR="00AE27C7" w:rsidRPr="00F5677D">
        <w:rPr>
          <w:rFonts w:asciiTheme="majorHAnsi" w:hAnsiTheme="majorHAnsi" w:cstheme="majorHAnsi"/>
          <w:sz w:val="22"/>
          <w:szCs w:val="22"/>
        </w:rPr>
        <w:t>à</w:t>
      </w:r>
      <w:r w:rsidRPr="00F5677D">
        <w:rPr>
          <w:rFonts w:asciiTheme="majorHAnsi" w:hAnsiTheme="majorHAnsi" w:cstheme="majorHAnsi"/>
          <w:sz w:val="22"/>
          <w:szCs w:val="22"/>
        </w:rPr>
        <w:t xml:space="preserve"> inscrição e credenciamento do licitante até o limite de horário previsto.</w:t>
      </w:r>
    </w:p>
    <w:p w14:paraId="18A27EAD" w14:textId="6428DC97" w:rsidR="009E001D" w:rsidRPr="00F5677D" w:rsidRDefault="009E001D" w:rsidP="009E00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O custo de operacionalização e uso do sistema ficará a cargo do licitante vencedor do certame, que pagará </w:t>
      </w:r>
      <w:r w:rsidR="00AE27C7" w:rsidRPr="00F5677D">
        <w:rPr>
          <w:rFonts w:asciiTheme="majorHAnsi" w:hAnsiTheme="majorHAnsi" w:cstheme="majorHAnsi"/>
          <w:sz w:val="22"/>
          <w:szCs w:val="22"/>
        </w:rPr>
        <w:t>à</w:t>
      </w:r>
      <w:r w:rsidRPr="00F5677D">
        <w:rPr>
          <w:rFonts w:asciiTheme="majorHAnsi" w:hAnsiTheme="majorHAnsi" w:cstheme="majorHAnsi"/>
          <w:sz w:val="22"/>
          <w:szCs w:val="22"/>
        </w:rPr>
        <w:t xml:space="preserve"> BLL</w:t>
      </w:r>
      <w:r w:rsidR="00AE27C7" w:rsidRPr="00F5677D">
        <w:rPr>
          <w:rFonts w:asciiTheme="majorHAnsi" w:hAnsiTheme="majorHAnsi" w:cstheme="majorHAnsi"/>
          <w:sz w:val="22"/>
          <w:szCs w:val="22"/>
        </w:rPr>
        <w:t xml:space="preserve"> (Bolsa de Licitações e Leilões)</w:t>
      </w:r>
      <w:r w:rsidRPr="00F5677D">
        <w:rPr>
          <w:rFonts w:asciiTheme="majorHAnsi" w:hAnsiTheme="majorHAnsi" w:cstheme="majorHAnsi"/>
          <w:sz w:val="22"/>
          <w:szCs w:val="22"/>
        </w:rPr>
        <w:t xml:space="preserve"> </w:t>
      </w:r>
      <w:r w:rsidR="00AE27C7" w:rsidRPr="00F5677D">
        <w:rPr>
          <w:rFonts w:asciiTheme="majorHAnsi" w:hAnsiTheme="majorHAnsi" w:cstheme="majorHAnsi"/>
          <w:sz w:val="22"/>
          <w:szCs w:val="22"/>
        </w:rPr>
        <w:t xml:space="preserve">os valores </w:t>
      </w:r>
      <w:r w:rsidRPr="00F5677D">
        <w:rPr>
          <w:rFonts w:asciiTheme="majorHAnsi" w:hAnsiTheme="majorHAnsi" w:cstheme="majorHAnsi"/>
          <w:sz w:val="22"/>
          <w:szCs w:val="22"/>
        </w:rPr>
        <w:t>conforme estabelecido no Regulamento Operacional da</w:t>
      </w:r>
      <w:r w:rsidR="00AE27C7" w:rsidRPr="00F5677D">
        <w:rPr>
          <w:rFonts w:asciiTheme="majorHAnsi" w:hAnsiTheme="majorHAnsi" w:cstheme="majorHAnsi"/>
          <w:sz w:val="22"/>
          <w:szCs w:val="22"/>
        </w:rPr>
        <w:t xml:space="preserve"> BLL</w:t>
      </w:r>
      <w:r w:rsidRPr="00F5677D">
        <w:rPr>
          <w:rFonts w:asciiTheme="majorHAnsi" w:hAnsiTheme="majorHAnsi" w:cstheme="majorHAnsi"/>
          <w:sz w:val="22"/>
          <w:szCs w:val="22"/>
        </w:rPr>
        <w:t>.</w:t>
      </w:r>
    </w:p>
    <w:p w14:paraId="2CE25EC2" w14:textId="77777777" w:rsidR="009E001D" w:rsidRPr="00F5677D" w:rsidRDefault="009E001D" w:rsidP="009E001D">
      <w:pPr>
        <w:pStyle w:val="Nivel2"/>
        <w:rPr>
          <w:rFonts w:asciiTheme="majorHAnsi" w:hAnsiTheme="majorHAnsi" w:cstheme="majorHAnsi"/>
          <w:sz w:val="22"/>
          <w:szCs w:val="22"/>
        </w:rPr>
      </w:pPr>
      <w:r w:rsidRPr="00F5677D">
        <w:rPr>
          <w:rFonts w:asciiTheme="majorHAnsi" w:hAnsiTheme="majorHAnsi" w:cstheme="majorHAnsi"/>
          <w:sz w:val="22"/>
          <w:szCs w:val="22"/>
        </w:rPr>
        <w:t>As pessoas jurídicas interessadas deverão cadastrar operador devidamente credenciado junto ao sistema, atribuindo poderes para formular lances de preços e praticar todos os demais atos e operações no sistema de compras.</w:t>
      </w:r>
    </w:p>
    <w:p w14:paraId="0359FCE4" w14:textId="77777777" w:rsidR="009E001D" w:rsidRPr="00F5677D" w:rsidRDefault="009E001D" w:rsidP="009E001D">
      <w:pPr>
        <w:pStyle w:val="Nivel2"/>
        <w:rPr>
          <w:rFonts w:asciiTheme="majorHAnsi" w:hAnsiTheme="majorHAnsi" w:cstheme="majorHAnsi"/>
          <w:sz w:val="22"/>
          <w:szCs w:val="22"/>
        </w:rPr>
      </w:pPr>
      <w:r w:rsidRPr="00F5677D">
        <w:rPr>
          <w:rFonts w:asciiTheme="majorHAnsi" w:hAnsiTheme="majorHAnsi" w:cstheme="majorHAnsi"/>
          <w:sz w:val="22"/>
          <w:szCs w:val="22"/>
        </w:rPr>
        <w:lastRenderedPageBreak/>
        <w:t>A participação do licitante resulta no pleno conhecimento, aceitação e atendimento às exigências de habilitação previstas no Edital.</w:t>
      </w:r>
    </w:p>
    <w:p w14:paraId="2E476416" w14:textId="77777777" w:rsidR="009E001D" w:rsidRPr="00F5677D" w:rsidRDefault="009E001D" w:rsidP="009E001D">
      <w:pPr>
        <w:pStyle w:val="Nivel2"/>
        <w:rPr>
          <w:rFonts w:asciiTheme="majorHAnsi" w:hAnsiTheme="majorHAnsi" w:cstheme="majorHAnsi"/>
          <w:sz w:val="22"/>
          <w:szCs w:val="22"/>
        </w:rPr>
      </w:pPr>
      <w:r w:rsidRPr="00F5677D">
        <w:rPr>
          <w:rFonts w:asciiTheme="majorHAnsi" w:hAnsiTheme="majorHAnsi" w:cstheme="majorHAnsi"/>
          <w:sz w:val="22"/>
          <w:szCs w:val="22"/>
        </w:rPr>
        <w:t>O acesso do operador ao pregão, para efeito de encaminhamento de proposta de preço e lances sucessivos de preços, em nome do licitante, somente se dará mediante prévia definição de senha privativa.</w:t>
      </w:r>
    </w:p>
    <w:p w14:paraId="03D76EBF" w14:textId="77777777" w:rsidR="009E001D" w:rsidRPr="00F5677D" w:rsidRDefault="009E001D" w:rsidP="009E001D">
      <w:pPr>
        <w:pStyle w:val="Nivel2"/>
        <w:rPr>
          <w:rFonts w:asciiTheme="majorHAnsi" w:hAnsiTheme="majorHAnsi" w:cstheme="majorHAnsi"/>
          <w:sz w:val="22"/>
          <w:szCs w:val="22"/>
        </w:rPr>
      </w:pPr>
      <w:r w:rsidRPr="00F5677D">
        <w:rPr>
          <w:rFonts w:asciiTheme="majorHAnsi" w:hAnsiTheme="majorHAnsi" w:cstheme="majorHAnsi"/>
          <w:sz w:val="22"/>
          <w:szCs w:val="22"/>
        </w:rPr>
        <w:t>A chave de identificação e a senha dos operadores poderão ser utilizadas em qualquer pregão eletrônico, salvo quando canceladas por solicitação do credenciado ou por iniciativa do provedor do sistema.</w:t>
      </w:r>
    </w:p>
    <w:p w14:paraId="3D69D5DA" w14:textId="7AE459E7" w:rsidR="009E001D" w:rsidRPr="00F5677D" w:rsidRDefault="009E001D" w:rsidP="009E00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É de exclusiva responsabilidade do usuário o sigilo da senha, bem como seu uso em qualquer transação efetuada diretamente ou por seu representante, não cabendo </w:t>
      </w:r>
      <w:r w:rsidR="006968E5" w:rsidRPr="00F5677D">
        <w:rPr>
          <w:rFonts w:asciiTheme="majorHAnsi" w:hAnsiTheme="majorHAnsi" w:cstheme="majorHAnsi"/>
          <w:sz w:val="22"/>
          <w:szCs w:val="22"/>
        </w:rPr>
        <w:t>à</w:t>
      </w:r>
      <w:r w:rsidR="00DC09CC" w:rsidRPr="00F5677D">
        <w:rPr>
          <w:rFonts w:asciiTheme="majorHAnsi" w:hAnsiTheme="majorHAnsi" w:cstheme="majorHAnsi"/>
          <w:sz w:val="22"/>
          <w:szCs w:val="22"/>
        </w:rPr>
        <w:t xml:space="preserve"> </w:t>
      </w:r>
      <w:r w:rsidRPr="00F5677D">
        <w:rPr>
          <w:rFonts w:asciiTheme="majorHAnsi" w:hAnsiTheme="majorHAnsi" w:cstheme="majorHAnsi"/>
          <w:sz w:val="22"/>
          <w:szCs w:val="22"/>
        </w:rPr>
        <w:t>plataforma eletrônica a responsabilidade por eventuais danos decorrentes de uso indevido da senha, ainda que por terceiros.</w:t>
      </w:r>
    </w:p>
    <w:p w14:paraId="203DE6F0" w14:textId="77777777" w:rsidR="009E001D" w:rsidRPr="00F5677D" w:rsidRDefault="009E001D" w:rsidP="009E001D">
      <w:pPr>
        <w:pStyle w:val="Nivel2"/>
        <w:rPr>
          <w:rFonts w:asciiTheme="majorHAnsi" w:hAnsiTheme="majorHAnsi" w:cstheme="majorHAnsi"/>
          <w:sz w:val="22"/>
          <w:szCs w:val="22"/>
        </w:rPr>
      </w:pPr>
      <w:r w:rsidRPr="00F5677D">
        <w:rPr>
          <w:rFonts w:asciiTheme="majorHAnsi" w:hAnsiTheme="majorHAnsi" w:cstheme="majorHAnsi"/>
          <w:sz w:val="22"/>
          <w:szCs w:val="22"/>
        </w:rPr>
        <w:t>O credenciamento do fornecedor e de seu representante legal junto ao sistema eletrônico implica a responsabilidade legal pelos atos praticados e a presunção de capacidade técnica para realização das transações inerentes ao pregão eletrônico.</w:t>
      </w:r>
    </w:p>
    <w:bookmarkEnd w:id="3"/>
    <w:p w14:paraId="150F85FA" w14:textId="4D18C96C"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O licitante responsabiliza-se exclusiva e formalmente pelas transações efetuadas em seu nome, assume como firmes e verdadeiras suas propostas e seus lances, inclusive os atos praticados direta</w:t>
      </w:r>
      <w:r w:rsidR="00E83CE7" w:rsidRPr="00F5677D">
        <w:rPr>
          <w:rFonts w:asciiTheme="majorHAnsi" w:hAnsiTheme="majorHAnsi" w:cstheme="majorHAnsi"/>
          <w:sz w:val="22"/>
          <w:szCs w:val="22"/>
        </w:rPr>
        <w:t xml:space="preserve">mente ou por seu representante, </w:t>
      </w:r>
      <w:r w:rsidRPr="00F5677D">
        <w:rPr>
          <w:rFonts w:asciiTheme="majorHAnsi" w:hAnsiTheme="majorHAnsi" w:cstheme="majorHAnsi"/>
          <w:sz w:val="22"/>
          <w:szCs w:val="22"/>
        </w:rPr>
        <w:t>excluída a responsabilidade do provedor do sistema ou do órgão ou entidade promotora da licitação por eventuais danos decorrentes de uso indevido das credenciais de acesso, ainda que por terceiros.</w:t>
      </w:r>
    </w:p>
    <w:p w14:paraId="0F938E1B" w14:textId="5F0C44F9"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 xml:space="preserve">É de responsabilidade do cadastrado conferir a exatidão dos seus dados cadastrais no </w:t>
      </w:r>
      <w:r w:rsidR="00DC09CC" w:rsidRPr="00F5677D">
        <w:rPr>
          <w:rFonts w:asciiTheme="majorHAnsi" w:hAnsiTheme="majorHAnsi" w:cstheme="majorHAnsi"/>
          <w:sz w:val="22"/>
          <w:szCs w:val="22"/>
        </w:rPr>
        <w:t>s</w:t>
      </w:r>
      <w:r w:rsidRPr="00F5677D">
        <w:rPr>
          <w:rFonts w:asciiTheme="majorHAnsi" w:hAnsiTheme="majorHAnsi" w:cstheme="majorHAnsi"/>
          <w:sz w:val="22"/>
          <w:szCs w:val="22"/>
        </w:rPr>
        <w:t>istema</w:t>
      </w:r>
      <w:r w:rsidR="00DB76ED" w:rsidRPr="00F5677D">
        <w:rPr>
          <w:rFonts w:asciiTheme="majorHAnsi" w:hAnsiTheme="majorHAnsi" w:cstheme="majorHAnsi"/>
          <w:sz w:val="22"/>
          <w:szCs w:val="22"/>
        </w:rPr>
        <w:t xml:space="preserve"> relacionado</w:t>
      </w:r>
      <w:r w:rsidRPr="00F5677D">
        <w:rPr>
          <w:rFonts w:asciiTheme="majorHAnsi" w:hAnsiTheme="majorHAnsi" w:cstheme="majorHAnsi"/>
          <w:sz w:val="22"/>
          <w:szCs w:val="22"/>
        </w:rPr>
        <w:t xml:space="preserve">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A não observância do disposto no item anterior poderá ensejar desclassificação no momento da habilitação.</w:t>
      </w:r>
    </w:p>
    <w:p w14:paraId="0B654A1B" w14:textId="5D128E49" w:rsidR="003C7A23" w:rsidRPr="00F5677D" w:rsidRDefault="00812BFE" w:rsidP="00535637">
      <w:pPr>
        <w:pStyle w:val="Nvel2-Red"/>
        <w:rPr>
          <w:rFonts w:asciiTheme="majorHAnsi" w:eastAsia="Times New Roman" w:hAnsiTheme="majorHAnsi" w:cstheme="majorHAnsi"/>
          <w:i w:val="0"/>
          <w:iCs w:val="0"/>
          <w:color w:val="auto"/>
          <w:sz w:val="22"/>
          <w:szCs w:val="22"/>
        </w:rPr>
      </w:pPr>
      <w:r w:rsidRPr="00F5677D">
        <w:rPr>
          <w:rFonts w:asciiTheme="majorHAnsi" w:hAnsiTheme="majorHAnsi" w:cstheme="majorHAnsi"/>
          <w:i w:val="0"/>
          <w:iCs w:val="0"/>
          <w:color w:val="auto"/>
          <w:sz w:val="22"/>
          <w:szCs w:val="22"/>
        </w:rPr>
        <w:t>À exceção do</w:t>
      </w:r>
      <w:r w:rsidR="00A11A6A" w:rsidRPr="00F5677D">
        <w:rPr>
          <w:rFonts w:asciiTheme="majorHAnsi" w:hAnsiTheme="majorHAnsi" w:cstheme="majorHAnsi"/>
          <w:i w:val="0"/>
          <w:iCs w:val="0"/>
          <w:color w:val="auto"/>
          <w:sz w:val="22"/>
          <w:szCs w:val="22"/>
        </w:rPr>
        <w:t>s</w:t>
      </w:r>
      <w:r w:rsidRPr="00F5677D">
        <w:rPr>
          <w:rFonts w:asciiTheme="majorHAnsi" w:hAnsiTheme="majorHAnsi" w:cstheme="majorHAnsi"/>
          <w:i w:val="0"/>
          <w:iCs w:val="0"/>
          <w:color w:val="auto"/>
          <w:sz w:val="22"/>
          <w:szCs w:val="22"/>
        </w:rPr>
        <w:t xml:space="preserve"> ite</w:t>
      </w:r>
      <w:r w:rsidR="00A11A6A" w:rsidRPr="00F5677D">
        <w:rPr>
          <w:rFonts w:asciiTheme="majorHAnsi" w:hAnsiTheme="majorHAnsi" w:cstheme="majorHAnsi"/>
          <w:i w:val="0"/>
          <w:iCs w:val="0"/>
          <w:color w:val="auto"/>
          <w:sz w:val="22"/>
          <w:szCs w:val="22"/>
        </w:rPr>
        <w:t>ns</w:t>
      </w:r>
      <w:r w:rsidRPr="00F5677D">
        <w:rPr>
          <w:rFonts w:asciiTheme="majorHAnsi" w:hAnsiTheme="majorHAnsi" w:cstheme="majorHAnsi"/>
          <w:i w:val="0"/>
          <w:iCs w:val="0"/>
          <w:color w:val="auto"/>
          <w:sz w:val="22"/>
          <w:szCs w:val="22"/>
        </w:rPr>
        <w:t xml:space="preserve"> </w:t>
      </w:r>
      <w:r w:rsidR="00760D5E">
        <w:rPr>
          <w:rFonts w:asciiTheme="majorHAnsi" w:hAnsiTheme="majorHAnsi" w:cstheme="majorHAnsi"/>
          <w:i w:val="0"/>
          <w:iCs w:val="0"/>
          <w:color w:val="auto"/>
          <w:sz w:val="22"/>
          <w:szCs w:val="22"/>
        </w:rPr>
        <w:t>do</w:t>
      </w:r>
      <w:r w:rsidR="00F630E5">
        <w:rPr>
          <w:rFonts w:asciiTheme="majorHAnsi" w:hAnsiTheme="majorHAnsi" w:cstheme="majorHAnsi"/>
          <w:i w:val="0"/>
          <w:iCs w:val="0"/>
          <w:color w:val="auto"/>
          <w:sz w:val="22"/>
          <w:szCs w:val="22"/>
        </w:rPr>
        <w:t>s</w:t>
      </w:r>
      <w:r w:rsidR="00760D5E">
        <w:rPr>
          <w:rFonts w:asciiTheme="majorHAnsi" w:hAnsiTheme="majorHAnsi" w:cstheme="majorHAnsi"/>
          <w:i w:val="0"/>
          <w:iCs w:val="0"/>
          <w:color w:val="auto"/>
          <w:sz w:val="22"/>
          <w:szCs w:val="22"/>
        </w:rPr>
        <w:t xml:space="preserve"> lote</w:t>
      </w:r>
      <w:r w:rsidR="00F630E5">
        <w:rPr>
          <w:rFonts w:asciiTheme="majorHAnsi" w:hAnsiTheme="majorHAnsi" w:cstheme="majorHAnsi"/>
          <w:i w:val="0"/>
          <w:iCs w:val="0"/>
          <w:color w:val="auto"/>
          <w:sz w:val="22"/>
          <w:szCs w:val="22"/>
        </w:rPr>
        <w:t>s</w:t>
      </w:r>
      <w:r w:rsidR="00760D5E">
        <w:rPr>
          <w:rFonts w:asciiTheme="majorHAnsi" w:hAnsiTheme="majorHAnsi" w:cstheme="majorHAnsi"/>
          <w:i w:val="0"/>
          <w:iCs w:val="0"/>
          <w:color w:val="auto"/>
          <w:sz w:val="22"/>
          <w:szCs w:val="22"/>
        </w:rPr>
        <w:t xml:space="preserve"> </w:t>
      </w:r>
      <w:r w:rsidR="00F630E5">
        <w:rPr>
          <w:rFonts w:asciiTheme="majorHAnsi" w:hAnsiTheme="majorHAnsi" w:cstheme="majorHAnsi"/>
          <w:i w:val="0"/>
          <w:iCs w:val="0"/>
          <w:color w:val="auto"/>
          <w:sz w:val="22"/>
          <w:szCs w:val="22"/>
        </w:rPr>
        <w:t>25, 26, 33, 181 e 182</w:t>
      </w:r>
      <w:r w:rsidRPr="00F5677D">
        <w:rPr>
          <w:rFonts w:asciiTheme="majorHAnsi" w:hAnsiTheme="majorHAnsi" w:cstheme="majorHAnsi"/>
          <w:i w:val="0"/>
          <w:iCs w:val="0"/>
          <w:color w:val="auto"/>
          <w:sz w:val="22"/>
          <w:szCs w:val="22"/>
        </w:rPr>
        <w:t>, destinado</w:t>
      </w:r>
      <w:r w:rsidR="00F630E5">
        <w:rPr>
          <w:rFonts w:asciiTheme="majorHAnsi" w:hAnsiTheme="majorHAnsi" w:cstheme="majorHAnsi"/>
          <w:i w:val="0"/>
          <w:iCs w:val="0"/>
          <w:color w:val="auto"/>
          <w:sz w:val="22"/>
          <w:szCs w:val="22"/>
        </w:rPr>
        <w:t>s</w:t>
      </w:r>
      <w:r w:rsidRPr="00F5677D">
        <w:rPr>
          <w:rFonts w:asciiTheme="majorHAnsi" w:hAnsiTheme="majorHAnsi" w:cstheme="majorHAnsi"/>
          <w:i w:val="0"/>
          <w:iCs w:val="0"/>
          <w:color w:val="auto"/>
          <w:sz w:val="22"/>
          <w:szCs w:val="22"/>
        </w:rPr>
        <w:t xml:space="preserve"> à ampla concorrência</w:t>
      </w:r>
      <w:r w:rsidR="005B36C3" w:rsidRPr="00F5677D">
        <w:rPr>
          <w:rFonts w:asciiTheme="majorHAnsi" w:hAnsiTheme="majorHAnsi" w:cstheme="majorHAnsi"/>
          <w:i w:val="0"/>
          <w:iCs w:val="0"/>
          <w:color w:val="auto"/>
          <w:sz w:val="22"/>
          <w:szCs w:val="22"/>
        </w:rPr>
        <w:t xml:space="preserve">, a participação </w:t>
      </w:r>
      <w:r w:rsidRPr="00F5677D">
        <w:rPr>
          <w:rFonts w:asciiTheme="majorHAnsi" w:hAnsiTheme="majorHAnsi" w:cstheme="majorHAnsi"/>
          <w:i w:val="0"/>
          <w:iCs w:val="0"/>
          <w:color w:val="auto"/>
          <w:sz w:val="22"/>
          <w:szCs w:val="22"/>
        </w:rPr>
        <w:t xml:space="preserve">na presente licitação </w:t>
      </w:r>
      <w:r w:rsidR="005B36C3" w:rsidRPr="00F5677D">
        <w:rPr>
          <w:rFonts w:asciiTheme="majorHAnsi" w:hAnsiTheme="majorHAnsi" w:cstheme="majorHAnsi"/>
          <w:i w:val="0"/>
          <w:iCs w:val="0"/>
          <w:color w:val="auto"/>
          <w:sz w:val="22"/>
          <w:szCs w:val="22"/>
        </w:rPr>
        <w:t xml:space="preserve">é exclusiva a microempresas e empresas de pequeno porte, nos termos do </w:t>
      </w:r>
      <w:hyperlink r:id="rId12">
        <w:r w:rsidR="005B36C3" w:rsidRPr="00F5677D">
          <w:rPr>
            <w:rStyle w:val="Hyperlink"/>
            <w:rFonts w:asciiTheme="majorHAnsi" w:hAnsiTheme="majorHAnsi" w:cstheme="majorHAnsi"/>
            <w:i w:val="0"/>
            <w:iCs w:val="0"/>
            <w:color w:val="auto"/>
            <w:sz w:val="22"/>
            <w:szCs w:val="22"/>
          </w:rPr>
          <w:t>art. 48 da Lei Complementar nº 123, de 14 de dezembro de 2006</w:t>
        </w:r>
      </w:hyperlink>
      <w:r w:rsidR="001809D5" w:rsidRPr="00F5677D">
        <w:rPr>
          <w:rFonts w:asciiTheme="majorHAnsi" w:hAnsiTheme="majorHAnsi" w:cstheme="majorHAnsi"/>
          <w:i w:val="0"/>
          <w:iCs w:val="0"/>
          <w:color w:val="auto"/>
          <w:sz w:val="22"/>
          <w:szCs w:val="22"/>
        </w:rPr>
        <w:t>.</w:t>
      </w:r>
      <w:r w:rsidR="00AB4498" w:rsidRPr="00F5677D">
        <w:rPr>
          <w:rFonts w:asciiTheme="majorHAnsi" w:hAnsiTheme="majorHAnsi" w:cstheme="majorHAnsi"/>
          <w:i w:val="0"/>
          <w:iCs w:val="0"/>
          <w:color w:val="auto"/>
          <w:sz w:val="22"/>
          <w:szCs w:val="22"/>
        </w:rPr>
        <w:t xml:space="preserve"> </w:t>
      </w:r>
    </w:p>
    <w:p w14:paraId="47D8A6FB" w14:textId="47802BF8" w:rsidR="003C7A23" w:rsidRPr="00F5677D" w:rsidRDefault="003C7A23" w:rsidP="00535637">
      <w:pPr>
        <w:pStyle w:val="Nvel3-R"/>
        <w:rPr>
          <w:rFonts w:asciiTheme="majorHAnsi" w:hAnsiTheme="majorHAnsi" w:cstheme="majorHAnsi"/>
          <w:i w:val="0"/>
          <w:color w:val="auto"/>
          <w:sz w:val="22"/>
          <w:szCs w:val="22"/>
        </w:rPr>
      </w:pPr>
      <w:bookmarkStart w:id="4" w:name="_Ref117015508"/>
      <w:r w:rsidRPr="00F5677D">
        <w:rPr>
          <w:rFonts w:asciiTheme="majorHAnsi" w:hAnsiTheme="majorHAnsi" w:cstheme="majorHAnsi"/>
          <w:i w:val="0"/>
          <w:iCs w:val="0"/>
          <w:color w:val="auto"/>
          <w:sz w:val="22"/>
          <w:szCs w:val="22"/>
        </w:rPr>
        <w:t>A obtenção do benefício</w:t>
      </w:r>
      <w:r w:rsidRPr="00F5677D">
        <w:rPr>
          <w:rFonts w:asciiTheme="majorHAnsi" w:hAnsiTheme="majorHAnsi" w:cstheme="majorHAnsi"/>
          <w:i w:val="0"/>
          <w:color w:val="auto"/>
          <w:sz w:val="22"/>
          <w:szCs w:val="22"/>
        </w:rPr>
        <w:t xml:space="preserve">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4"/>
    </w:p>
    <w:p w14:paraId="5289EB8A" w14:textId="1F6E3468" w:rsidR="00E50E38" w:rsidRPr="00F5677D" w:rsidRDefault="00124A4B" w:rsidP="00E50E38">
      <w:pPr>
        <w:pStyle w:val="Nivel3"/>
        <w:rPr>
          <w:rFonts w:asciiTheme="majorHAnsi" w:hAnsiTheme="majorHAnsi" w:cstheme="majorHAnsi"/>
          <w:i/>
          <w:color w:val="auto"/>
          <w:sz w:val="22"/>
          <w:szCs w:val="22"/>
        </w:rPr>
      </w:pPr>
      <w:r w:rsidRPr="00F5677D">
        <w:rPr>
          <w:rFonts w:asciiTheme="majorHAnsi" w:hAnsiTheme="majorHAnsi" w:cstheme="majorHAnsi"/>
          <w:iCs/>
          <w:color w:val="auto"/>
          <w:sz w:val="22"/>
          <w:szCs w:val="22"/>
        </w:rPr>
        <w:t xml:space="preserve">Será </w:t>
      </w:r>
      <w:r w:rsidRPr="00F5677D">
        <w:rPr>
          <w:rFonts w:asciiTheme="majorHAnsi" w:hAnsiTheme="majorHAnsi" w:cstheme="majorHAnsi"/>
          <w:color w:val="auto"/>
          <w:sz w:val="22"/>
          <w:szCs w:val="22"/>
        </w:rPr>
        <w:t xml:space="preserve">concedido tratamento favorecido para as microempresas e empresas de pequeno porte, para as sociedades cooperativas </w:t>
      </w:r>
      <w:r w:rsidRPr="00F5677D">
        <w:rPr>
          <w:rFonts w:asciiTheme="majorHAnsi" w:eastAsia="Times New Roman" w:hAnsiTheme="majorHAnsi" w:cstheme="majorHAnsi"/>
          <w:color w:val="auto"/>
          <w:sz w:val="22"/>
          <w:szCs w:val="22"/>
        </w:rPr>
        <w:t xml:space="preserve">mencionadas no </w:t>
      </w:r>
      <w:hyperlink r:id="rId13" w:anchor="art16">
        <w:r w:rsidRPr="00F5677D">
          <w:rPr>
            <w:rStyle w:val="Hyperlink"/>
            <w:rFonts w:asciiTheme="majorHAnsi" w:eastAsia="Times New Roman" w:hAnsiTheme="majorHAnsi" w:cstheme="majorHAnsi"/>
            <w:sz w:val="22"/>
            <w:szCs w:val="22"/>
          </w:rPr>
          <w:t xml:space="preserve">artigo </w:t>
        </w:r>
        <w:r w:rsidRPr="00F5677D">
          <w:rPr>
            <w:rStyle w:val="Hyperlink"/>
            <w:rFonts w:asciiTheme="majorHAnsi" w:hAnsiTheme="majorHAnsi" w:cstheme="majorHAnsi"/>
            <w:sz w:val="22"/>
            <w:szCs w:val="22"/>
          </w:rPr>
          <w:t>16 da Lei nº 14.133, de 2021</w:t>
        </w:r>
      </w:hyperlink>
      <w:r w:rsidRPr="00F5677D">
        <w:rPr>
          <w:rFonts w:asciiTheme="majorHAnsi" w:hAnsiTheme="majorHAnsi" w:cstheme="majorHAnsi"/>
          <w:color w:val="auto"/>
          <w:sz w:val="22"/>
          <w:szCs w:val="22"/>
        </w:rPr>
        <w:t xml:space="preserve">, para o agricultor familiar, o produtor rural pessoa física e para o microempreendedor individual - MEI, nos limites previstos da </w:t>
      </w:r>
      <w:hyperlink r:id="rId14">
        <w:r w:rsidRPr="00F5677D">
          <w:rPr>
            <w:rStyle w:val="Hyperlink"/>
            <w:rFonts w:asciiTheme="majorHAnsi" w:hAnsiTheme="majorHAnsi" w:cstheme="majorHAnsi"/>
            <w:sz w:val="22"/>
            <w:szCs w:val="22"/>
          </w:rPr>
          <w:t>Lei Complementar nº 123, de 2006</w:t>
        </w:r>
      </w:hyperlink>
      <w:r w:rsidR="00D63B12" w:rsidRPr="00F5677D">
        <w:rPr>
          <w:rFonts w:asciiTheme="majorHAnsi" w:hAnsiTheme="majorHAnsi" w:cstheme="majorHAnsi"/>
          <w:iCs/>
          <w:color w:val="auto"/>
          <w:sz w:val="22"/>
          <w:szCs w:val="22"/>
        </w:rPr>
        <w:t>.</w:t>
      </w:r>
    </w:p>
    <w:p w14:paraId="1E54BE7B" w14:textId="77777777" w:rsidR="003C7A23" w:rsidRPr="00F5677D" w:rsidRDefault="003C7A23" w:rsidP="00535637">
      <w:pPr>
        <w:pStyle w:val="Nivel2"/>
        <w:rPr>
          <w:rFonts w:asciiTheme="majorHAnsi" w:hAnsiTheme="majorHAnsi" w:cstheme="majorHAnsi"/>
          <w:sz w:val="22"/>
          <w:szCs w:val="22"/>
        </w:rPr>
      </w:pPr>
      <w:bookmarkStart w:id="5" w:name="_Ref117000692"/>
      <w:r w:rsidRPr="00F5677D">
        <w:rPr>
          <w:rFonts w:asciiTheme="majorHAnsi" w:hAnsiTheme="majorHAnsi" w:cstheme="majorHAnsi"/>
          <w:sz w:val="22"/>
          <w:szCs w:val="22"/>
        </w:rPr>
        <w:t>Não poderão disputar esta licitação:</w:t>
      </w:r>
      <w:bookmarkEnd w:id="5"/>
    </w:p>
    <w:p w14:paraId="341C241D" w14:textId="77777777" w:rsidR="003C7A23" w:rsidRPr="00F5677D" w:rsidRDefault="003C7A23" w:rsidP="00535637">
      <w:pPr>
        <w:pStyle w:val="Nivel3"/>
        <w:rPr>
          <w:rFonts w:asciiTheme="majorHAnsi" w:hAnsiTheme="majorHAnsi" w:cstheme="majorHAnsi"/>
          <w:sz w:val="22"/>
          <w:szCs w:val="22"/>
        </w:rPr>
      </w:pPr>
      <w:bookmarkStart w:id="6" w:name="_Ref113883338"/>
      <w:r w:rsidRPr="00F5677D">
        <w:rPr>
          <w:rFonts w:asciiTheme="majorHAnsi" w:hAnsiTheme="majorHAnsi" w:cstheme="majorHAnsi"/>
          <w:sz w:val="22"/>
          <w:szCs w:val="22"/>
        </w:rPr>
        <w:t>aquele que não atenda às condições deste Edital e seu(s) anexo(s);</w:t>
      </w:r>
    </w:p>
    <w:p w14:paraId="36A2458D" w14:textId="77777777" w:rsidR="003C7A23" w:rsidRPr="00F5677D" w:rsidRDefault="003C7A23" w:rsidP="00535637">
      <w:pPr>
        <w:pStyle w:val="Nivel3"/>
        <w:rPr>
          <w:rFonts w:asciiTheme="majorHAnsi" w:hAnsiTheme="majorHAnsi" w:cstheme="majorHAnsi"/>
          <w:sz w:val="22"/>
          <w:szCs w:val="22"/>
        </w:rPr>
      </w:pPr>
      <w:bookmarkStart w:id="7" w:name="_Ref114659912"/>
      <w:r w:rsidRPr="00F5677D">
        <w:rPr>
          <w:rFonts w:asciiTheme="majorHAnsi" w:hAnsiTheme="majorHAnsi" w:cstheme="majorHAnsi"/>
          <w:sz w:val="22"/>
          <w:szCs w:val="22"/>
        </w:rPr>
        <w:t>autor do anteprojeto, do projeto básico ou do projeto executivo, pessoa física ou jurídica, quando a licitação versar sobre serviços ou fornecimento de bens a ele relacionados;</w:t>
      </w:r>
      <w:bookmarkEnd w:id="6"/>
      <w:bookmarkEnd w:id="7"/>
    </w:p>
    <w:p w14:paraId="0A5303F9" w14:textId="77777777" w:rsidR="003C7A23" w:rsidRPr="00F5677D" w:rsidRDefault="003C7A23" w:rsidP="00535637">
      <w:pPr>
        <w:pStyle w:val="Nivel3"/>
        <w:rPr>
          <w:rFonts w:asciiTheme="majorHAnsi" w:hAnsiTheme="majorHAnsi" w:cstheme="majorHAnsi"/>
          <w:sz w:val="22"/>
          <w:szCs w:val="22"/>
        </w:rPr>
      </w:pPr>
      <w:bookmarkStart w:id="8" w:name="_Ref114659913"/>
      <w:bookmarkStart w:id="9" w:name="_Ref113883339"/>
      <w:r w:rsidRPr="00F5677D">
        <w:rPr>
          <w:rFonts w:asciiTheme="majorHAnsi" w:hAnsiTheme="majorHAnsi" w:cstheme="majorHAnsi"/>
          <w:sz w:val="22"/>
          <w:szCs w:val="22"/>
        </w:rPr>
        <w:lastRenderedPageBreak/>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F5677D">
        <w:rPr>
          <w:rFonts w:asciiTheme="majorHAnsi" w:hAnsiTheme="majorHAnsi" w:cstheme="majorHAnsi"/>
          <w:sz w:val="22"/>
          <w:szCs w:val="22"/>
        </w:rPr>
        <w:t xml:space="preserve"> </w:t>
      </w:r>
      <w:bookmarkEnd w:id="9"/>
    </w:p>
    <w:p w14:paraId="2DCC2174" w14:textId="77777777" w:rsidR="003C7A23" w:rsidRPr="00F5677D" w:rsidRDefault="003C7A23" w:rsidP="00535637">
      <w:pPr>
        <w:pStyle w:val="Nivel3"/>
        <w:rPr>
          <w:rFonts w:asciiTheme="majorHAnsi" w:hAnsiTheme="majorHAnsi" w:cstheme="majorHAnsi"/>
          <w:sz w:val="22"/>
          <w:szCs w:val="22"/>
        </w:rPr>
      </w:pPr>
      <w:bookmarkStart w:id="10" w:name="_Ref113883003"/>
      <w:r w:rsidRPr="00F5677D">
        <w:rPr>
          <w:rFonts w:asciiTheme="majorHAnsi" w:hAnsiTheme="majorHAnsi" w:cstheme="majorHAnsi"/>
          <w:sz w:val="22"/>
          <w:szCs w:val="22"/>
        </w:rPr>
        <w:t>pessoa física ou jurídica que se encontre, ao tempo da licitação, impossibilitada de participar da licitação em decorrência de sanção que lhe foi imposta;</w:t>
      </w:r>
      <w:bookmarkEnd w:id="10"/>
    </w:p>
    <w:p w14:paraId="0B2C2940" w14:textId="77777777" w:rsidR="003C7A23" w:rsidRPr="00F5677D" w:rsidRDefault="003C7A23" w:rsidP="00535637">
      <w:pPr>
        <w:pStyle w:val="Nivel3"/>
        <w:rPr>
          <w:rFonts w:asciiTheme="majorHAnsi" w:hAnsiTheme="majorHAnsi" w:cstheme="majorHAnsi"/>
          <w:sz w:val="22"/>
          <w:szCs w:val="22"/>
        </w:rPr>
      </w:pPr>
      <w:r w:rsidRPr="00F5677D">
        <w:rPr>
          <w:rFonts w:asciiTheme="majorHAnsi" w:hAnsiTheme="majorHAnsi" w:cstheme="majorHAnsi"/>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F5677D" w:rsidRDefault="003C7A23" w:rsidP="00535637">
      <w:pPr>
        <w:pStyle w:val="Nivel3"/>
        <w:rPr>
          <w:rFonts w:asciiTheme="majorHAnsi" w:hAnsiTheme="majorHAnsi" w:cstheme="majorHAnsi"/>
          <w:sz w:val="22"/>
          <w:szCs w:val="22"/>
        </w:rPr>
      </w:pPr>
      <w:bookmarkStart w:id="11" w:name="_Ref113883579"/>
      <w:r w:rsidRPr="00F5677D">
        <w:rPr>
          <w:rFonts w:asciiTheme="majorHAnsi" w:hAnsiTheme="majorHAnsi" w:cstheme="majorHAnsi"/>
          <w:sz w:val="22"/>
          <w:szCs w:val="22"/>
        </w:rPr>
        <w:t>empresas controladoras, controladas ou coligadas, nos termos da Lei nº 6.404, de 15 de dezembro de 1976, concorrendo entre si;</w:t>
      </w:r>
      <w:bookmarkEnd w:id="11"/>
    </w:p>
    <w:p w14:paraId="3620BBE9" w14:textId="73F5E6A5" w:rsidR="003C7A23" w:rsidRPr="00F5677D" w:rsidRDefault="003C7A23" w:rsidP="00535637">
      <w:pPr>
        <w:pStyle w:val="Nivel3"/>
        <w:rPr>
          <w:rFonts w:asciiTheme="majorHAnsi" w:hAnsiTheme="majorHAnsi" w:cstheme="majorHAnsi"/>
          <w:sz w:val="22"/>
          <w:szCs w:val="22"/>
        </w:rPr>
      </w:pPr>
      <w:r w:rsidRPr="00F5677D">
        <w:rPr>
          <w:rFonts w:asciiTheme="majorHAnsi" w:hAnsiTheme="majorHAnsi" w:cstheme="majorHAnsi"/>
          <w:sz w:val="22"/>
          <w:szCs w:val="22"/>
        </w:rPr>
        <w:t xml:space="preserve">pessoa física ou jurídica que, nos </w:t>
      </w:r>
      <w:r w:rsidR="0030198D" w:rsidRPr="00F5677D">
        <w:rPr>
          <w:rFonts w:asciiTheme="majorHAnsi" w:hAnsiTheme="majorHAnsi" w:cstheme="majorHAnsi"/>
          <w:sz w:val="22"/>
          <w:szCs w:val="22"/>
        </w:rPr>
        <w:t>0</w:t>
      </w:r>
      <w:r w:rsidRPr="00F5677D">
        <w:rPr>
          <w:rFonts w:asciiTheme="majorHAnsi" w:hAnsiTheme="majorHAnsi" w:cstheme="majorHAnsi"/>
          <w:sz w:val="22"/>
          <w:szCs w:val="22"/>
        </w:rPr>
        <w:t>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F5677D" w:rsidRDefault="003C7A23" w:rsidP="00535637">
      <w:pPr>
        <w:pStyle w:val="Nivel3"/>
        <w:rPr>
          <w:rFonts w:asciiTheme="majorHAnsi" w:hAnsiTheme="majorHAnsi" w:cstheme="majorHAnsi"/>
          <w:sz w:val="22"/>
          <w:szCs w:val="22"/>
        </w:rPr>
      </w:pPr>
      <w:bookmarkStart w:id="12" w:name="_Ref113962336"/>
      <w:r w:rsidRPr="00F5677D">
        <w:rPr>
          <w:rFonts w:asciiTheme="majorHAnsi" w:hAnsiTheme="majorHAnsi" w:cstheme="majorHAnsi"/>
          <w:sz w:val="22"/>
          <w:szCs w:val="22"/>
        </w:rPr>
        <w:t>agente público do órgão ou entidade licitante;</w:t>
      </w:r>
      <w:bookmarkEnd w:id="12"/>
    </w:p>
    <w:p w14:paraId="3F4B2521" w14:textId="77777777" w:rsidR="003C7A23" w:rsidRPr="00F5677D" w:rsidRDefault="003C7A23" w:rsidP="00535637">
      <w:pPr>
        <w:pStyle w:val="Nvel3-R"/>
        <w:rPr>
          <w:rFonts w:asciiTheme="majorHAnsi" w:hAnsiTheme="majorHAnsi" w:cstheme="majorHAnsi"/>
          <w:i w:val="0"/>
          <w:color w:val="auto"/>
          <w:sz w:val="22"/>
          <w:szCs w:val="22"/>
        </w:rPr>
      </w:pPr>
      <w:r w:rsidRPr="00F5677D">
        <w:rPr>
          <w:rFonts w:asciiTheme="majorHAnsi" w:hAnsiTheme="majorHAnsi" w:cstheme="majorHAnsi"/>
          <w:i w:val="0"/>
          <w:color w:val="auto"/>
          <w:sz w:val="22"/>
          <w:szCs w:val="22"/>
        </w:rPr>
        <w:t>pessoas jurídicas reunidas em consórcio;</w:t>
      </w:r>
    </w:p>
    <w:p w14:paraId="58D1E852" w14:textId="77777777" w:rsidR="003C7A23" w:rsidRPr="00F5677D" w:rsidRDefault="003C7A23" w:rsidP="00535637">
      <w:pPr>
        <w:pStyle w:val="Nivel3"/>
        <w:rPr>
          <w:rFonts w:asciiTheme="majorHAnsi" w:hAnsiTheme="majorHAnsi" w:cstheme="majorHAnsi"/>
          <w:sz w:val="22"/>
          <w:szCs w:val="22"/>
        </w:rPr>
      </w:pPr>
      <w:r w:rsidRPr="00F5677D">
        <w:rPr>
          <w:rFonts w:asciiTheme="majorHAnsi" w:hAnsiTheme="majorHAnsi" w:cstheme="majorHAnsi"/>
          <w:sz w:val="22"/>
          <w:szCs w:val="22"/>
        </w:rPr>
        <w:t>Organizações da Sociedade Civil de Interesse Público - OSCIP, atuando nessa condição;</w:t>
      </w:r>
    </w:p>
    <w:p w14:paraId="07CA7526" w14:textId="252B8DE2" w:rsidR="003C7A23" w:rsidRPr="00F5677D" w:rsidRDefault="003C7A23" w:rsidP="00535637">
      <w:pPr>
        <w:pStyle w:val="Nivel3"/>
        <w:rPr>
          <w:rFonts w:asciiTheme="majorHAnsi" w:hAnsiTheme="majorHAnsi" w:cstheme="majorHAnsi"/>
          <w:sz w:val="22"/>
          <w:szCs w:val="22"/>
        </w:rPr>
      </w:pPr>
      <w:r w:rsidRPr="00F5677D">
        <w:rPr>
          <w:rFonts w:asciiTheme="majorHAnsi" w:hAnsiTheme="majorHAnsi" w:cstheme="majorHAnsi"/>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F5677D">
          <w:rPr>
            <w:rStyle w:val="Hyperlink"/>
            <w:rFonts w:asciiTheme="majorHAnsi" w:hAnsiTheme="majorHAnsi" w:cstheme="majorHAnsi"/>
            <w:sz w:val="22"/>
            <w:szCs w:val="22"/>
          </w:rPr>
          <w:t>§ 1º do art. 9º da Lei nº 14.133, de 2021</w:t>
        </w:r>
      </w:hyperlink>
      <w:r w:rsidRPr="00F5677D">
        <w:rPr>
          <w:rFonts w:asciiTheme="majorHAnsi" w:hAnsiTheme="majorHAnsi" w:cstheme="majorHAnsi"/>
          <w:sz w:val="22"/>
          <w:szCs w:val="22"/>
        </w:rPr>
        <w:t>.</w:t>
      </w:r>
    </w:p>
    <w:p w14:paraId="7CFCE0BB" w14:textId="016975C0"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 xml:space="preserve">O impedimento de que trata o item </w:t>
      </w:r>
      <w:r w:rsidR="00CE7126" w:rsidRPr="00F5677D">
        <w:rPr>
          <w:rFonts w:asciiTheme="majorHAnsi" w:hAnsiTheme="majorHAnsi" w:cstheme="majorHAnsi"/>
          <w:sz w:val="22"/>
          <w:szCs w:val="22"/>
        </w:rPr>
        <w:t>3.14.4</w:t>
      </w:r>
      <w:r w:rsidRPr="00F5677D">
        <w:rPr>
          <w:rFonts w:asciiTheme="majorHAnsi" w:hAnsiTheme="majorHAnsi" w:cstheme="majorHAnsi"/>
          <w:sz w:val="22"/>
          <w:szCs w:val="22"/>
        </w:rPr>
        <w:t xml:space="preserve"> será também </w:t>
      </w:r>
      <w:r w:rsidR="00FF4DF7" w:rsidRPr="00F5677D">
        <w:rPr>
          <w:rFonts w:asciiTheme="majorHAnsi" w:hAnsiTheme="majorHAnsi" w:cstheme="majorHAnsi"/>
          <w:sz w:val="22"/>
          <w:szCs w:val="22"/>
        </w:rPr>
        <w:t xml:space="preserve">aplicada </w:t>
      </w:r>
      <w:r w:rsidRPr="00F5677D">
        <w:rPr>
          <w:rFonts w:asciiTheme="majorHAnsi" w:hAnsiTheme="majorHAnsi" w:cstheme="majorHAnsi"/>
          <w:sz w:val="22"/>
          <w:szCs w:val="22"/>
        </w:rPr>
        <w:t>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3C97DAE2" w:rsidR="003C7A23" w:rsidRPr="00F5677D" w:rsidRDefault="003C7A23" w:rsidP="00535637">
      <w:pPr>
        <w:pStyle w:val="Nivel2"/>
        <w:rPr>
          <w:rFonts w:asciiTheme="majorHAnsi" w:hAnsiTheme="majorHAnsi" w:cstheme="majorHAnsi"/>
          <w:sz w:val="22"/>
          <w:szCs w:val="22"/>
        </w:rPr>
      </w:pPr>
      <w:bookmarkStart w:id="13" w:name="art14§2"/>
      <w:bookmarkEnd w:id="13"/>
      <w:r w:rsidRPr="00F5677D">
        <w:rPr>
          <w:rFonts w:asciiTheme="majorHAnsi" w:hAnsiTheme="majorHAnsi" w:cstheme="majorHAnsi"/>
          <w:sz w:val="22"/>
          <w:szCs w:val="22"/>
        </w:rPr>
        <w:t xml:space="preserve">A critério da Administração e exclusivamente a seu serviço, o autor dos projetos e a empresa a que se referem os itens </w:t>
      </w:r>
      <w:r w:rsidR="00283E20" w:rsidRPr="00F5677D">
        <w:rPr>
          <w:rFonts w:asciiTheme="majorHAnsi" w:hAnsiTheme="majorHAnsi" w:cstheme="majorHAnsi"/>
          <w:sz w:val="22"/>
          <w:szCs w:val="22"/>
        </w:rPr>
        <w:t>3.14.2</w:t>
      </w:r>
      <w:r w:rsidRPr="00F5677D">
        <w:rPr>
          <w:rFonts w:asciiTheme="majorHAnsi" w:hAnsiTheme="majorHAnsi" w:cstheme="majorHAnsi"/>
          <w:sz w:val="22"/>
          <w:szCs w:val="22"/>
        </w:rPr>
        <w:t xml:space="preserve"> e </w:t>
      </w:r>
      <w:r w:rsidR="00283E20" w:rsidRPr="00F5677D">
        <w:rPr>
          <w:rFonts w:asciiTheme="majorHAnsi" w:hAnsiTheme="majorHAnsi" w:cstheme="majorHAnsi"/>
          <w:sz w:val="22"/>
          <w:szCs w:val="22"/>
        </w:rPr>
        <w:t>3.14.3</w:t>
      </w:r>
      <w:r w:rsidRPr="00F5677D">
        <w:rPr>
          <w:rFonts w:asciiTheme="majorHAnsi" w:hAnsiTheme="majorHAnsi" w:cstheme="majorHAnsi"/>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F5677D" w:rsidRDefault="003C7A23" w:rsidP="00535637">
      <w:pPr>
        <w:pStyle w:val="Nivel2"/>
        <w:rPr>
          <w:rFonts w:asciiTheme="majorHAnsi" w:hAnsiTheme="majorHAnsi" w:cstheme="majorHAnsi"/>
          <w:sz w:val="22"/>
          <w:szCs w:val="22"/>
        </w:rPr>
      </w:pPr>
      <w:bookmarkStart w:id="14" w:name="art14§3"/>
      <w:bookmarkEnd w:id="14"/>
      <w:r w:rsidRPr="00F5677D">
        <w:rPr>
          <w:rFonts w:asciiTheme="majorHAnsi" w:hAnsiTheme="majorHAnsi" w:cstheme="majorHAnsi"/>
          <w:sz w:val="22"/>
          <w:szCs w:val="22"/>
        </w:rPr>
        <w:t>Equiparam-se aos autores do projeto as empresas integrantes do mesmo grupo econômico.</w:t>
      </w:r>
    </w:p>
    <w:p w14:paraId="144ECC01" w14:textId="510B6342" w:rsidR="003C7A23" w:rsidRPr="00F5677D" w:rsidRDefault="003C7A23" w:rsidP="00535637">
      <w:pPr>
        <w:pStyle w:val="Nivel2"/>
        <w:rPr>
          <w:rFonts w:asciiTheme="majorHAnsi" w:hAnsiTheme="majorHAnsi" w:cstheme="majorHAnsi"/>
          <w:sz w:val="22"/>
          <w:szCs w:val="22"/>
        </w:rPr>
      </w:pPr>
      <w:bookmarkStart w:id="15" w:name="art14§4"/>
      <w:bookmarkEnd w:id="15"/>
      <w:r w:rsidRPr="00F5677D">
        <w:rPr>
          <w:rFonts w:asciiTheme="majorHAnsi" w:hAnsiTheme="majorHAnsi" w:cstheme="majorHAnsi"/>
          <w:sz w:val="22"/>
          <w:szCs w:val="22"/>
        </w:rPr>
        <w:t xml:space="preserve">O disposto nos itens </w:t>
      </w:r>
      <w:r w:rsidR="000F574D" w:rsidRPr="00F5677D">
        <w:rPr>
          <w:rFonts w:asciiTheme="majorHAnsi" w:hAnsiTheme="majorHAnsi" w:cstheme="majorHAnsi"/>
          <w:sz w:val="22"/>
          <w:szCs w:val="22"/>
        </w:rPr>
        <w:t>3.14.2 e 3.14.3</w:t>
      </w:r>
      <w:r w:rsidRPr="00F5677D">
        <w:rPr>
          <w:rFonts w:asciiTheme="majorHAnsi" w:hAnsiTheme="majorHAnsi" w:cstheme="majorHAnsi"/>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BFAAE96" w14:textId="10D185EC" w:rsidR="003C7A23" w:rsidRPr="00F5677D" w:rsidRDefault="003C7A23" w:rsidP="00535637">
      <w:pPr>
        <w:pStyle w:val="Nivel2"/>
        <w:rPr>
          <w:rFonts w:asciiTheme="majorHAnsi" w:hAnsiTheme="majorHAnsi" w:cstheme="majorHAnsi"/>
          <w:sz w:val="22"/>
          <w:szCs w:val="22"/>
        </w:rPr>
      </w:pPr>
      <w:bookmarkStart w:id="16" w:name="art14§5"/>
      <w:bookmarkEnd w:id="16"/>
      <w:r w:rsidRPr="00F5677D">
        <w:rPr>
          <w:rFonts w:asciiTheme="majorHAnsi" w:hAnsiTheme="majorHAnsi" w:cstheme="majorHAnsi"/>
          <w:sz w:val="22"/>
          <w:szCs w:val="22"/>
        </w:rPr>
        <w:t xml:space="preserve">A vedação de que trata o item </w:t>
      </w:r>
      <w:r w:rsidR="00452B0E" w:rsidRPr="00F5677D">
        <w:rPr>
          <w:rFonts w:asciiTheme="majorHAnsi" w:hAnsiTheme="majorHAnsi" w:cstheme="majorHAnsi"/>
          <w:sz w:val="22"/>
          <w:szCs w:val="22"/>
        </w:rPr>
        <w:t>3.14.8.</w:t>
      </w:r>
      <w:r w:rsidRPr="00F5677D">
        <w:rPr>
          <w:rFonts w:asciiTheme="majorHAnsi" w:hAnsiTheme="majorHAnsi" w:cstheme="majorHAnsi"/>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4B0879D9" w14:textId="3875966F" w:rsidR="003C7A23" w:rsidRPr="00F5677D" w:rsidRDefault="003C7A23" w:rsidP="00A974BD">
      <w:pPr>
        <w:pStyle w:val="Nivel01"/>
        <w:rPr>
          <w:rFonts w:asciiTheme="majorHAnsi" w:hAnsiTheme="majorHAnsi" w:cstheme="majorHAnsi"/>
          <w:sz w:val="22"/>
          <w:szCs w:val="22"/>
        </w:rPr>
      </w:pPr>
      <w:bookmarkStart w:id="17" w:name="_Toc160711923"/>
      <w:r w:rsidRPr="00F5677D">
        <w:rPr>
          <w:rFonts w:asciiTheme="majorHAnsi" w:hAnsiTheme="majorHAnsi" w:cstheme="majorHAnsi"/>
          <w:sz w:val="22"/>
          <w:szCs w:val="22"/>
        </w:rPr>
        <w:lastRenderedPageBreak/>
        <w:t>DA APRESENTAÇÃO DA PROPOSTA</w:t>
      </w:r>
      <w:bookmarkEnd w:id="17"/>
    </w:p>
    <w:p w14:paraId="1F374D01" w14:textId="3D8106F9" w:rsidR="003C7A23" w:rsidRPr="00F5677D" w:rsidRDefault="00EC2148" w:rsidP="00535637">
      <w:pPr>
        <w:pStyle w:val="Nvel2-Red"/>
        <w:rPr>
          <w:rFonts w:asciiTheme="majorHAnsi" w:hAnsiTheme="majorHAnsi" w:cstheme="majorHAnsi"/>
          <w:i w:val="0"/>
          <w:color w:val="auto"/>
          <w:sz w:val="22"/>
          <w:szCs w:val="22"/>
        </w:rPr>
      </w:pPr>
      <w:r w:rsidRPr="00F5677D">
        <w:rPr>
          <w:rFonts w:asciiTheme="majorHAnsi" w:hAnsiTheme="majorHAnsi" w:cstheme="majorHAnsi"/>
          <w:i w:val="0"/>
          <w:color w:val="auto"/>
          <w:sz w:val="22"/>
          <w:szCs w:val="22"/>
        </w:rPr>
        <w:t>Na presente</w:t>
      </w:r>
      <w:r w:rsidR="003C7A23" w:rsidRPr="00F5677D">
        <w:rPr>
          <w:rFonts w:asciiTheme="majorHAnsi" w:hAnsiTheme="majorHAnsi" w:cstheme="majorHAnsi"/>
          <w:i w:val="0"/>
          <w:color w:val="auto"/>
          <w:sz w:val="22"/>
          <w:szCs w:val="22"/>
        </w:rPr>
        <w:t xml:space="preserve"> licitação, a fase de habilitação sucederá as fases de apresentação de propostas e lances e de julgamento</w:t>
      </w:r>
    </w:p>
    <w:p w14:paraId="0CDC5BEB" w14:textId="16DD3EA0" w:rsidR="003C7A23" w:rsidRPr="00F5677D" w:rsidRDefault="003C7A23" w:rsidP="00535637">
      <w:pPr>
        <w:pStyle w:val="Nivel2"/>
        <w:rPr>
          <w:rFonts w:asciiTheme="majorHAnsi" w:hAnsiTheme="majorHAnsi" w:cstheme="majorHAnsi"/>
          <w:sz w:val="22"/>
          <w:szCs w:val="22"/>
        </w:rPr>
      </w:pPr>
      <w:bookmarkStart w:id="18" w:name="_Ref113886867"/>
      <w:r w:rsidRPr="00F5677D">
        <w:rPr>
          <w:rFonts w:asciiTheme="majorHAnsi" w:hAnsiTheme="majorHAnsi" w:cstheme="majorHAnsi"/>
          <w:sz w:val="22"/>
          <w:szCs w:val="22"/>
        </w:rPr>
        <w:t>Os licitantes encaminharão, exclusivamente por meio do sistema eletrônico, a proposta com o preço</w:t>
      </w:r>
      <w:r w:rsidR="006F64DC" w:rsidRPr="00F5677D">
        <w:rPr>
          <w:rFonts w:asciiTheme="majorHAnsi" w:hAnsiTheme="majorHAnsi" w:cstheme="majorHAnsi"/>
          <w:sz w:val="22"/>
          <w:szCs w:val="22"/>
        </w:rPr>
        <w:t xml:space="preserve"> </w:t>
      </w:r>
      <w:r w:rsidRPr="00F5677D">
        <w:rPr>
          <w:rFonts w:asciiTheme="majorHAnsi" w:hAnsiTheme="majorHAnsi" w:cstheme="majorHAnsi"/>
          <w:sz w:val="22"/>
          <w:szCs w:val="22"/>
        </w:rPr>
        <w:t>até a data e o horário estabelecidos para abertura da sessão pública.</w:t>
      </w:r>
      <w:bookmarkEnd w:id="18"/>
    </w:p>
    <w:p w14:paraId="5D6BACF4" w14:textId="2D197C1C" w:rsidR="003C7A23" w:rsidRPr="00F5677D" w:rsidRDefault="003C7A23" w:rsidP="00535637">
      <w:pPr>
        <w:pStyle w:val="Nivel2"/>
        <w:rPr>
          <w:rStyle w:val="Hyperlink"/>
          <w:rFonts w:asciiTheme="majorHAnsi" w:hAnsiTheme="majorHAnsi" w:cstheme="majorHAnsi"/>
          <w:color w:val="000000"/>
          <w:sz w:val="22"/>
          <w:szCs w:val="22"/>
          <w:u w:val="none"/>
        </w:rPr>
      </w:pPr>
      <w:bookmarkStart w:id="19" w:name="_Ref117000019"/>
      <w:r w:rsidRPr="00F5677D">
        <w:rPr>
          <w:rFonts w:asciiTheme="majorHAnsi" w:hAnsiTheme="majorHAnsi" w:cstheme="majorHAnsi"/>
          <w:sz w:val="22"/>
          <w:szCs w:val="22"/>
        </w:rPr>
        <w:t xml:space="preserve">O fornecedor </w:t>
      </w:r>
      <w:r w:rsidR="00AD64CE" w:rsidRPr="00F5677D">
        <w:rPr>
          <w:rFonts w:asciiTheme="majorHAnsi" w:hAnsiTheme="majorHAnsi" w:cstheme="majorHAnsi"/>
          <w:sz w:val="22"/>
          <w:szCs w:val="22"/>
        </w:rPr>
        <w:t xml:space="preserve">enquadrado como microempresa, empresa de pequeno porte ou sociedade cooperativa </w:t>
      </w:r>
      <w:r w:rsidR="00E93341" w:rsidRPr="00F5677D">
        <w:rPr>
          <w:rFonts w:asciiTheme="majorHAnsi" w:hAnsiTheme="majorHAnsi" w:cstheme="majorHAnsi"/>
          <w:sz w:val="22"/>
          <w:szCs w:val="22"/>
        </w:rPr>
        <w:t xml:space="preserve">deverá declarar </w:t>
      </w:r>
      <w:r w:rsidRPr="00F5677D">
        <w:rPr>
          <w:rFonts w:asciiTheme="majorHAnsi" w:hAnsiTheme="majorHAnsi" w:cstheme="majorHAnsi"/>
          <w:sz w:val="22"/>
          <w:szCs w:val="22"/>
        </w:rPr>
        <w:t xml:space="preserve">em campo próprio do sistema eletrônico que cumpre os requisitos estabelecidos no </w:t>
      </w:r>
      <w:hyperlink r:id="rId16" w:anchor="art3">
        <w:r w:rsidRPr="00F5677D">
          <w:rPr>
            <w:rStyle w:val="Hyperlink"/>
            <w:rFonts w:asciiTheme="majorHAnsi" w:hAnsiTheme="majorHAnsi" w:cstheme="majorHAnsi"/>
            <w:sz w:val="22"/>
            <w:szCs w:val="22"/>
          </w:rPr>
          <w:t>artigo 3° da Lei Complementar nº 123, de 2006</w:t>
        </w:r>
      </w:hyperlink>
      <w:r w:rsidRPr="00F5677D">
        <w:rPr>
          <w:rFonts w:asciiTheme="majorHAnsi" w:hAnsiTheme="majorHAnsi" w:cstheme="majorHAnsi"/>
          <w:sz w:val="22"/>
          <w:szCs w:val="22"/>
        </w:rPr>
        <w:t xml:space="preserve">, estando apto a usufruir do tratamento favorecido estabelecido em seus </w:t>
      </w:r>
      <w:bookmarkEnd w:id="19"/>
      <w:r w:rsidRPr="00F5677D">
        <w:fldChar w:fldCharType="begin"/>
      </w:r>
      <w:r w:rsidRPr="00F5677D">
        <w:rPr>
          <w:rFonts w:asciiTheme="majorHAnsi" w:hAnsiTheme="majorHAnsi" w:cstheme="majorHAnsi"/>
          <w:sz w:val="22"/>
          <w:szCs w:val="22"/>
        </w:rPr>
        <w:instrText>HYPERLINK "https://www.planalto.gov.br/ccivil_03/leis/lcp/lcp123.htm" \l "art42"</w:instrText>
      </w:r>
      <w:r w:rsidRPr="00F5677D">
        <w:fldChar w:fldCharType="separate"/>
      </w:r>
      <w:r w:rsidRPr="00F5677D">
        <w:rPr>
          <w:rStyle w:val="Hyperlink"/>
          <w:rFonts w:asciiTheme="majorHAnsi" w:hAnsiTheme="majorHAnsi" w:cstheme="majorHAnsi"/>
          <w:sz w:val="22"/>
          <w:szCs w:val="22"/>
        </w:rPr>
        <w:t>arts. 42 a 49</w:t>
      </w:r>
      <w:r w:rsidRPr="00F5677D">
        <w:rPr>
          <w:rStyle w:val="Hyperlink"/>
          <w:rFonts w:asciiTheme="majorHAnsi" w:hAnsiTheme="majorHAnsi" w:cstheme="majorHAnsi"/>
          <w:sz w:val="22"/>
          <w:szCs w:val="22"/>
        </w:rPr>
        <w:fldChar w:fldCharType="end"/>
      </w:r>
      <w:r w:rsidRPr="00F5677D">
        <w:rPr>
          <w:rFonts w:asciiTheme="majorHAnsi" w:hAnsiTheme="majorHAnsi" w:cstheme="majorHAnsi"/>
          <w:sz w:val="22"/>
          <w:szCs w:val="22"/>
        </w:rPr>
        <w:t xml:space="preserve">, observado o disposto nos </w:t>
      </w:r>
      <w:hyperlink r:id="rId17" w:anchor="art4§1">
        <w:r w:rsidRPr="00F5677D">
          <w:rPr>
            <w:rStyle w:val="Hyperlink"/>
            <w:rFonts w:asciiTheme="majorHAnsi" w:hAnsiTheme="majorHAnsi" w:cstheme="majorHAnsi"/>
            <w:sz w:val="22"/>
            <w:szCs w:val="22"/>
          </w:rPr>
          <w:t>§§ 1º ao 3º do art. 4º, da Lei n.º 14.133, de 2021.</w:t>
        </w:r>
      </w:hyperlink>
    </w:p>
    <w:p w14:paraId="7E8CBCE7" w14:textId="3CF8F4DE" w:rsidR="00AD64CE" w:rsidRPr="00F5677D" w:rsidRDefault="00AD64CE" w:rsidP="00AD64CE">
      <w:pPr>
        <w:pStyle w:val="Nivel3"/>
        <w:rPr>
          <w:rFonts w:asciiTheme="majorHAnsi" w:hAnsiTheme="majorHAnsi" w:cstheme="majorHAnsi"/>
          <w:sz w:val="22"/>
          <w:szCs w:val="22"/>
        </w:rPr>
      </w:pPr>
      <w:r w:rsidRPr="00F5677D">
        <w:rPr>
          <w:rFonts w:asciiTheme="majorHAnsi" w:hAnsiTheme="majorHAnsi" w:cstheme="majorHAnsi"/>
          <w:sz w:val="22"/>
          <w:szCs w:val="22"/>
        </w:rPr>
        <w:t>Nos itens exclusivos para participação de microempresas e empresas de pequeno porte, a assinalação do campo “não” impedirá o prosseguimento no certame, para aqueles itens.</w:t>
      </w:r>
    </w:p>
    <w:p w14:paraId="09777807" w14:textId="64D94425" w:rsidR="00AD64CE" w:rsidRPr="00F5677D" w:rsidRDefault="00AD64CE" w:rsidP="00AD64CE">
      <w:pPr>
        <w:pStyle w:val="Nivel3"/>
        <w:rPr>
          <w:rFonts w:asciiTheme="majorHAnsi" w:hAnsiTheme="majorHAnsi" w:cstheme="majorHAnsi"/>
          <w:sz w:val="22"/>
          <w:szCs w:val="22"/>
        </w:rPr>
      </w:pPr>
      <w:r w:rsidRPr="00F5677D">
        <w:rPr>
          <w:rFonts w:asciiTheme="majorHAnsi" w:hAnsiTheme="majorHAnsi" w:cstheme="majorHAnsi"/>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18" w:history="1">
        <w:r w:rsidRPr="00F5677D">
          <w:rPr>
            <w:rStyle w:val="Hyperlink"/>
            <w:rFonts w:asciiTheme="majorHAnsi" w:hAnsiTheme="majorHAnsi" w:cstheme="majorHAnsi"/>
            <w:sz w:val="22"/>
            <w:szCs w:val="22"/>
          </w:rPr>
          <w:t>Lei Complementar nº 123, de 2006</w:t>
        </w:r>
      </w:hyperlink>
      <w:r w:rsidRPr="00F5677D">
        <w:rPr>
          <w:rFonts w:asciiTheme="majorHAnsi" w:hAnsiTheme="majorHAnsi" w:cstheme="majorHAnsi"/>
          <w:sz w:val="22"/>
          <w:szCs w:val="22"/>
        </w:rPr>
        <w:t>, mesmo que microempresa, empresa de pequeno porte ou sociedade cooperativa</w:t>
      </w:r>
    </w:p>
    <w:p w14:paraId="79F6C9A9" w14:textId="2D69B17A"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 xml:space="preserve">A falsidade da declaração de que trata </w:t>
      </w:r>
      <w:r w:rsidR="00FA625F" w:rsidRPr="00F5677D">
        <w:rPr>
          <w:rFonts w:asciiTheme="majorHAnsi" w:hAnsiTheme="majorHAnsi" w:cstheme="majorHAnsi"/>
          <w:sz w:val="22"/>
          <w:szCs w:val="22"/>
        </w:rPr>
        <w:t>o item anterior</w:t>
      </w:r>
      <w:r w:rsidRPr="00F5677D">
        <w:rPr>
          <w:rFonts w:asciiTheme="majorHAnsi" w:hAnsiTheme="majorHAnsi" w:cstheme="majorHAnsi"/>
          <w:sz w:val="22"/>
          <w:szCs w:val="22"/>
        </w:rPr>
        <w:t xml:space="preserve"> sujeitará o licitante às sanções previstas na </w:t>
      </w:r>
      <w:hyperlink r:id="rId19" w:history="1">
        <w:r w:rsidRPr="00F5677D">
          <w:rPr>
            <w:rStyle w:val="Hyperlink"/>
            <w:rFonts w:asciiTheme="majorHAnsi" w:hAnsiTheme="majorHAnsi" w:cstheme="majorHAnsi"/>
            <w:sz w:val="22"/>
            <w:szCs w:val="22"/>
          </w:rPr>
          <w:t>Lei nº 14.133, de 2021</w:t>
        </w:r>
      </w:hyperlink>
      <w:r w:rsidRPr="00F5677D">
        <w:rPr>
          <w:rFonts w:asciiTheme="majorHAnsi" w:hAnsiTheme="majorHAnsi" w:cstheme="majorHAnsi"/>
          <w:sz w:val="22"/>
          <w:szCs w:val="22"/>
        </w:rPr>
        <w:t>, e neste Edital.</w:t>
      </w:r>
    </w:p>
    <w:p w14:paraId="0BA35920" w14:textId="2AB630B1"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Os licitantes poderão retir</w:t>
      </w:r>
      <w:r w:rsidR="00FA625F" w:rsidRPr="00F5677D">
        <w:rPr>
          <w:rFonts w:asciiTheme="majorHAnsi" w:hAnsiTheme="majorHAnsi" w:cstheme="majorHAnsi"/>
          <w:sz w:val="22"/>
          <w:szCs w:val="22"/>
        </w:rPr>
        <w:t>ar ou substituir a proposta</w:t>
      </w:r>
      <w:r w:rsidRPr="00F5677D">
        <w:rPr>
          <w:rFonts w:asciiTheme="majorHAnsi" w:hAnsiTheme="majorHAnsi" w:cstheme="majorHAnsi"/>
          <w:sz w:val="22"/>
          <w:szCs w:val="22"/>
        </w:rPr>
        <w:t xml:space="preserve"> até a abertura da sessão pública.</w:t>
      </w:r>
    </w:p>
    <w:p w14:paraId="149ED680" w14:textId="75C6D659"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Não haverá ordem de classificação na et</w:t>
      </w:r>
      <w:r w:rsidR="00960C9A" w:rsidRPr="00F5677D">
        <w:rPr>
          <w:rFonts w:asciiTheme="majorHAnsi" w:hAnsiTheme="majorHAnsi" w:cstheme="majorHAnsi"/>
          <w:sz w:val="22"/>
          <w:szCs w:val="22"/>
        </w:rPr>
        <w:t xml:space="preserve">apa de apresentação da proposta, </w:t>
      </w:r>
      <w:r w:rsidRPr="00F5677D">
        <w:rPr>
          <w:rFonts w:asciiTheme="majorHAnsi" w:hAnsiTheme="majorHAnsi" w:cstheme="majorHAnsi"/>
          <w:sz w:val="22"/>
          <w:szCs w:val="22"/>
        </w:rPr>
        <w:t>o que ocorrerá somente após os procedimentos de abertura da sessão pública e da fase de envio de lances.</w:t>
      </w:r>
    </w:p>
    <w:p w14:paraId="2C97B6FB" w14:textId="77777777"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Serão disponibilizados para acesso público os documentos que compõem a proposta dos licitantes convocados para apresentação de propostas, após a fase de envio de lances.</w:t>
      </w:r>
    </w:p>
    <w:p w14:paraId="535383CA" w14:textId="6E072BFA" w:rsidR="003C7A23" w:rsidRPr="00F5677D" w:rsidRDefault="003C7A23" w:rsidP="00535637">
      <w:pPr>
        <w:pStyle w:val="Nivel2"/>
        <w:rPr>
          <w:rFonts w:asciiTheme="majorHAnsi" w:hAnsiTheme="majorHAnsi" w:cstheme="majorHAnsi"/>
          <w:sz w:val="22"/>
          <w:szCs w:val="22"/>
        </w:rPr>
      </w:pPr>
      <w:bookmarkStart w:id="20" w:name="_Ref116992247"/>
      <w:r w:rsidRPr="00F5677D">
        <w:rPr>
          <w:rFonts w:asciiTheme="majorHAnsi" w:hAnsiTheme="majorHAnsi" w:cstheme="majorHAnsi"/>
          <w:sz w:val="22"/>
          <w:szCs w:val="22"/>
        </w:rPr>
        <w:t>Desde que disponibilizada a funcionalidade no sistema, o licitante poderá parametrizar o seu valor final mínimo quando do cadastramento da proposta e obedecerá às seguintes regras:</w:t>
      </w:r>
      <w:bookmarkEnd w:id="20"/>
    </w:p>
    <w:p w14:paraId="45F3B699" w14:textId="77777777" w:rsidR="003C7A23" w:rsidRPr="00F5677D" w:rsidRDefault="003C7A23" w:rsidP="00535637">
      <w:pPr>
        <w:pStyle w:val="Nivel3"/>
        <w:rPr>
          <w:rFonts w:asciiTheme="majorHAnsi" w:hAnsiTheme="majorHAnsi" w:cstheme="majorHAnsi"/>
          <w:sz w:val="22"/>
          <w:szCs w:val="22"/>
        </w:rPr>
      </w:pPr>
      <w:r w:rsidRPr="00F5677D">
        <w:rPr>
          <w:rFonts w:asciiTheme="majorHAnsi" w:hAnsiTheme="majorHAnsi" w:cstheme="majorHAnsi"/>
          <w:sz w:val="22"/>
          <w:szCs w:val="22"/>
        </w:rPr>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F5677D" w:rsidRDefault="003C7A23" w:rsidP="00535637">
      <w:pPr>
        <w:pStyle w:val="Nivel3"/>
        <w:rPr>
          <w:rFonts w:asciiTheme="majorHAnsi" w:hAnsiTheme="majorHAnsi" w:cstheme="majorHAnsi"/>
          <w:sz w:val="22"/>
          <w:szCs w:val="22"/>
        </w:rPr>
      </w:pPr>
      <w:r w:rsidRPr="00F5677D">
        <w:rPr>
          <w:rFonts w:asciiTheme="majorHAnsi" w:hAnsiTheme="majorHAnsi" w:cstheme="majorHAnsi"/>
          <w:sz w:val="22"/>
          <w:szCs w:val="22"/>
        </w:rPr>
        <w:t>os lances serão de envio automático pelo sistema, respeitado o valor final mínimo</w:t>
      </w:r>
      <w:r w:rsidR="004158AA" w:rsidRPr="00F5677D">
        <w:rPr>
          <w:rFonts w:asciiTheme="majorHAnsi" w:hAnsiTheme="majorHAnsi" w:cstheme="majorHAnsi"/>
          <w:sz w:val="22"/>
          <w:szCs w:val="22"/>
        </w:rPr>
        <w:t>, caso</w:t>
      </w:r>
      <w:r w:rsidRPr="00F5677D">
        <w:rPr>
          <w:rFonts w:asciiTheme="majorHAnsi" w:hAnsiTheme="majorHAnsi" w:cstheme="majorHAnsi"/>
          <w:sz w:val="22"/>
          <w:szCs w:val="22"/>
        </w:rPr>
        <w:t xml:space="preserve"> estabelecido</w:t>
      </w:r>
      <w:r w:rsidR="004158AA" w:rsidRPr="00F5677D">
        <w:rPr>
          <w:rFonts w:asciiTheme="majorHAnsi" w:hAnsiTheme="majorHAnsi" w:cstheme="majorHAnsi"/>
          <w:sz w:val="22"/>
          <w:szCs w:val="22"/>
        </w:rPr>
        <w:t>,</w:t>
      </w:r>
      <w:r w:rsidRPr="00F5677D">
        <w:rPr>
          <w:rFonts w:asciiTheme="majorHAnsi" w:hAnsiTheme="majorHAnsi" w:cstheme="majorHAnsi"/>
          <w:sz w:val="22"/>
          <w:szCs w:val="22"/>
        </w:rPr>
        <w:t xml:space="preserve"> e o intervalo de que trata o subitem acima.</w:t>
      </w:r>
    </w:p>
    <w:p w14:paraId="27613714" w14:textId="00BDA069" w:rsidR="003C7A23" w:rsidRPr="00F5677D" w:rsidRDefault="003C7A23" w:rsidP="0010043C">
      <w:pPr>
        <w:pStyle w:val="Nivel2"/>
        <w:rPr>
          <w:rFonts w:asciiTheme="majorHAnsi" w:hAnsiTheme="majorHAnsi" w:cstheme="majorHAnsi"/>
          <w:sz w:val="22"/>
          <w:szCs w:val="22"/>
        </w:rPr>
      </w:pPr>
      <w:r w:rsidRPr="00F5677D">
        <w:rPr>
          <w:rFonts w:asciiTheme="majorHAnsi" w:hAnsiTheme="majorHAnsi" w:cstheme="majorHAnsi"/>
          <w:sz w:val="22"/>
          <w:szCs w:val="22"/>
        </w:rPr>
        <w:t>O valor final mínimo parametrizado no sistema poderá ser alterado pelo fornecedor durante a fase de disputa, sendo vedado</w:t>
      </w:r>
      <w:r w:rsidR="0010043C" w:rsidRPr="00F5677D">
        <w:rPr>
          <w:rFonts w:asciiTheme="majorHAnsi" w:hAnsiTheme="majorHAnsi" w:cstheme="majorHAnsi"/>
          <w:sz w:val="22"/>
          <w:szCs w:val="22"/>
        </w:rPr>
        <w:t xml:space="preserve"> </w:t>
      </w:r>
      <w:r w:rsidRPr="00F5677D">
        <w:rPr>
          <w:rFonts w:asciiTheme="majorHAnsi" w:hAnsiTheme="majorHAnsi" w:cstheme="majorHAnsi"/>
          <w:sz w:val="22"/>
          <w:szCs w:val="22"/>
        </w:rPr>
        <w:t>valor superior a lance já registrado pelo fornecedor no sistema</w:t>
      </w:r>
      <w:r w:rsidR="0010043C" w:rsidRPr="00F5677D">
        <w:rPr>
          <w:rFonts w:asciiTheme="majorHAnsi" w:hAnsiTheme="majorHAnsi" w:cstheme="majorHAnsi"/>
          <w:sz w:val="22"/>
          <w:szCs w:val="22"/>
        </w:rPr>
        <w:t>.</w:t>
      </w:r>
    </w:p>
    <w:p w14:paraId="00F817B4" w14:textId="6DEB8D99"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O valor final mínimo parametrizado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F5677D" w:rsidRDefault="003C7A23" w:rsidP="00535637">
      <w:pPr>
        <w:pStyle w:val="Nivel2"/>
        <w:rPr>
          <w:rFonts w:asciiTheme="majorHAnsi" w:eastAsia="Times New Roman" w:hAnsiTheme="majorHAnsi" w:cstheme="majorHAnsi"/>
          <w:sz w:val="22"/>
          <w:szCs w:val="22"/>
        </w:rPr>
      </w:pPr>
      <w:r w:rsidRPr="00F5677D">
        <w:rPr>
          <w:rFonts w:asciiTheme="majorHAnsi" w:eastAsia="Times New Roman" w:hAnsiTheme="majorHAnsi" w:cstheme="majorHAnsi"/>
          <w:sz w:val="22"/>
          <w:szCs w:val="22"/>
        </w:rPr>
        <w:t xml:space="preserve">Caberá ao licitante interessado em participar da licitação </w:t>
      </w:r>
      <w:r w:rsidRPr="00F5677D">
        <w:rPr>
          <w:rFonts w:asciiTheme="majorHAnsi" w:hAnsiTheme="majorHAnsi" w:cstheme="majorHAnsi"/>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F5677D" w:rsidRDefault="003C7A23" w:rsidP="00535637">
      <w:pPr>
        <w:pStyle w:val="Nivel2"/>
        <w:rPr>
          <w:rFonts w:asciiTheme="majorHAnsi" w:hAnsiTheme="majorHAnsi" w:cstheme="majorHAnsi"/>
          <w:sz w:val="22"/>
          <w:szCs w:val="22"/>
        </w:rPr>
      </w:pPr>
      <w:r w:rsidRPr="00F5677D">
        <w:rPr>
          <w:rFonts w:asciiTheme="majorHAnsi" w:eastAsia="Times New Roman" w:hAnsiTheme="majorHAnsi" w:cstheme="majorHAnsi"/>
          <w:sz w:val="22"/>
          <w:szCs w:val="22"/>
        </w:rPr>
        <w:lastRenderedPageBreak/>
        <w:t xml:space="preserve">O licitante deverá </w:t>
      </w:r>
      <w:r w:rsidRPr="00F5677D">
        <w:rPr>
          <w:rFonts w:asciiTheme="majorHAnsi" w:hAnsiTheme="majorHAnsi" w:cstheme="majorHAnsi"/>
          <w:sz w:val="22"/>
          <w:szCs w:val="22"/>
        </w:rPr>
        <w:t>comunicar imediatamente ao provedor do sistema qualquer acontecimento que possa comprometer o sigilo ou a segurança, para imediato bloqueio de acess</w:t>
      </w:r>
      <w:r w:rsidR="000C4E94" w:rsidRPr="00F5677D">
        <w:rPr>
          <w:rFonts w:asciiTheme="majorHAnsi" w:hAnsiTheme="majorHAnsi" w:cstheme="majorHAnsi"/>
          <w:sz w:val="22"/>
          <w:szCs w:val="22"/>
        </w:rPr>
        <w:t>o.</w:t>
      </w:r>
    </w:p>
    <w:p w14:paraId="5F186EB9" w14:textId="52D81506" w:rsidR="003C7A23" w:rsidRPr="00F5677D" w:rsidRDefault="003C7A23" w:rsidP="00A974BD">
      <w:pPr>
        <w:pStyle w:val="Nivel01"/>
        <w:rPr>
          <w:rFonts w:asciiTheme="majorHAnsi" w:hAnsiTheme="majorHAnsi" w:cstheme="majorHAnsi"/>
          <w:sz w:val="22"/>
          <w:szCs w:val="22"/>
        </w:rPr>
      </w:pPr>
      <w:bookmarkStart w:id="21" w:name="_Toc160711924"/>
      <w:r w:rsidRPr="00F5677D">
        <w:rPr>
          <w:rFonts w:asciiTheme="majorHAnsi" w:hAnsiTheme="majorHAnsi" w:cstheme="majorHAnsi"/>
          <w:sz w:val="22"/>
          <w:szCs w:val="22"/>
        </w:rPr>
        <w:t>DO PREENCHIMENTO DA PROPOSTA</w:t>
      </w:r>
      <w:bookmarkEnd w:id="21"/>
    </w:p>
    <w:p w14:paraId="475CA631" w14:textId="77777777" w:rsidR="003C7A23" w:rsidRPr="00F5677D" w:rsidRDefault="003C7A23" w:rsidP="00535637">
      <w:pPr>
        <w:pStyle w:val="Nivel2"/>
        <w:rPr>
          <w:rFonts w:asciiTheme="majorHAnsi" w:eastAsia="Times New Roman" w:hAnsiTheme="majorHAnsi" w:cstheme="majorHAnsi"/>
          <w:sz w:val="22"/>
          <w:szCs w:val="22"/>
        </w:rPr>
      </w:pPr>
      <w:r w:rsidRPr="00F5677D">
        <w:rPr>
          <w:rFonts w:asciiTheme="majorHAnsi" w:hAnsiTheme="majorHAnsi" w:cstheme="majorHAnsi"/>
          <w:sz w:val="22"/>
          <w:szCs w:val="22"/>
        </w:rPr>
        <w:t>O licitante deverá enviar sua proposta mediante o preenchimento, no sistema eletrônico, dos seguintes campos:</w:t>
      </w:r>
    </w:p>
    <w:p w14:paraId="486090B9" w14:textId="59213062" w:rsidR="003C7A23" w:rsidRPr="00F5677D" w:rsidRDefault="008274E4" w:rsidP="00535637">
      <w:pPr>
        <w:pStyle w:val="Nvel3-R"/>
        <w:rPr>
          <w:rFonts w:asciiTheme="majorHAnsi" w:hAnsiTheme="majorHAnsi" w:cstheme="majorHAnsi"/>
          <w:i w:val="0"/>
          <w:color w:val="auto"/>
          <w:sz w:val="22"/>
          <w:szCs w:val="22"/>
        </w:rPr>
      </w:pPr>
      <w:r w:rsidRPr="00F5677D">
        <w:rPr>
          <w:rFonts w:asciiTheme="majorHAnsi" w:hAnsiTheme="majorHAnsi" w:cstheme="majorHAnsi"/>
          <w:i w:val="0"/>
          <w:color w:val="auto"/>
          <w:sz w:val="22"/>
          <w:szCs w:val="22"/>
        </w:rPr>
        <w:t>Valor unitário</w:t>
      </w:r>
      <w:r w:rsidR="00FF3906" w:rsidRPr="00F5677D">
        <w:rPr>
          <w:rFonts w:asciiTheme="majorHAnsi" w:hAnsiTheme="majorHAnsi" w:cstheme="majorHAnsi"/>
          <w:i w:val="0"/>
          <w:color w:val="auto"/>
          <w:sz w:val="22"/>
          <w:szCs w:val="22"/>
        </w:rPr>
        <w:t xml:space="preserve"> do item</w:t>
      </w:r>
      <w:r w:rsidRPr="00F5677D">
        <w:rPr>
          <w:rFonts w:asciiTheme="majorHAnsi" w:hAnsiTheme="majorHAnsi" w:cstheme="majorHAnsi"/>
          <w:i w:val="0"/>
          <w:color w:val="auto"/>
          <w:sz w:val="22"/>
          <w:szCs w:val="22"/>
        </w:rPr>
        <w:t>;</w:t>
      </w:r>
    </w:p>
    <w:p w14:paraId="4F04C71E" w14:textId="4E0A42CE" w:rsidR="00FF3906" w:rsidRPr="00F5677D" w:rsidRDefault="00FF3906" w:rsidP="00535637">
      <w:pPr>
        <w:pStyle w:val="Nvel3-R"/>
        <w:rPr>
          <w:rFonts w:asciiTheme="majorHAnsi" w:hAnsiTheme="majorHAnsi" w:cstheme="majorHAnsi"/>
          <w:i w:val="0"/>
          <w:color w:val="auto"/>
          <w:sz w:val="22"/>
          <w:szCs w:val="22"/>
        </w:rPr>
      </w:pPr>
      <w:r w:rsidRPr="00F5677D">
        <w:rPr>
          <w:rFonts w:asciiTheme="majorHAnsi" w:hAnsiTheme="majorHAnsi" w:cstheme="majorHAnsi"/>
          <w:i w:val="0"/>
          <w:color w:val="auto"/>
          <w:sz w:val="22"/>
          <w:szCs w:val="22"/>
        </w:rPr>
        <w:t>Marca;</w:t>
      </w:r>
    </w:p>
    <w:p w14:paraId="11AF9F87" w14:textId="7EBF7C18" w:rsidR="00FF3906" w:rsidRPr="00F5677D" w:rsidRDefault="00FF3906" w:rsidP="00535637">
      <w:pPr>
        <w:pStyle w:val="Nvel3-R"/>
        <w:rPr>
          <w:rFonts w:asciiTheme="majorHAnsi" w:hAnsiTheme="majorHAnsi" w:cstheme="majorHAnsi"/>
          <w:i w:val="0"/>
          <w:color w:val="auto"/>
          <w:sz w:val="22"/>
          <w:szCs w:val="22"/>
        </w:rPr>
      </w:pPr>
      <w:r w:rsidRPr="00F5677D">
        <w:rPr>
          <w:rFonts w:asciiTheme="majorHAnsi" w:hAnsiTheme="majorHAnsi" w:cstheme="majorHAnsi"/>
          <w:i w:val="0"/>
          <w:color w:val="auto"/>
          <w:sz w:val="22"/>
          <w:szCs w:val="22"/>
        </w:rPr>
        <w:t>Fabricante.</w:t>
      </w:r>
    </w:p>
    <w:p w14:paraId="5F5E5E8C" w14:textId="2FD271FF"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Todas as especificações do objeto contidas na proposta vinculam o licitante.</w:t>
      </w:r>
    </w:p>
    <w:p w14:paraId="523A17CF" w14:textId="63C87077" w:rsidR="00B6461B" w:rsidRPr="00F5677D" w:rsidRDefault="00B6461B" w:rsidP="00B6461B">
      <w:pPr>
        <w:pStyle w:val="Nivel3"/>
        <w:spacing w:before="240" w:after="240" w:line="240" w:lineRule="auto"/>
        <w:rPr>
          <w:rFonts w:asciiTheme="majorHAnsi" w:hAnsiTheme="majorHAnsi" w:cstheme="majorHAnsi"/>
          <w:color w:val="auto"/>
          <w:sz w:val="22"/>
          <w:szCs w:val="22"/>
        </w:rPr>
      </w:pPr>
      <w:r w:rsidRPr="00F5677D">
        <w:rPr>
          <w:rStyle w:val="normaltextrun"/>
          <w:rFonts w:asciiTheme="majorHAnsi" w:hAnsiTheme="majorHAnsi" w:cstheme="majorHAnsi"/>
          <w:color w:val="auto"/>
          <w:sz w:val="22"/>
          <w:szCs w:val="22"/>
        </w:rPr>
        <w:t>O licitante NÃO poderá oferecer proposta em quantitativo inferior ao máximo previsto para contratação.</w:t>
      </w:r>
    </w:p>
    <w:p w14:paraId="425E03B1" w14:textId="77777777"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Independentemente do percentual de tributo inserido na planilha, no pagamento serão retidos na fonte os percentuais estabelecidos na legislação vigente.</w:t>
      </w:r>
    </w:p>
    <w:p w14:paraId="3230F41D" w14:textId="77777777"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6E78AA3A" w:rsidR="003C7A23" w:rsidRPr="00F5677D" w:rsidRDefault="003C7A23" w:rsidP="00535637">
      <w:pPr>
        <w:pStyle w:val="Nivel3"/>
        <w:rPr>
          <w:rFonts w:asciiTheme="majorHAnsi" w:hAnsiTheme="majorHAnsi" w:cstheme="majorHAnsi"/>
          <w:color w:val="auto"/>
          <w:sz w:val="22"/>
          <w:szCs w:val="22"/>
        </w:rPr>
      </w:pPr>
      <w:r w:rsidRPr="00F5677D">
        <w:rPr>
          <w:rFonts w:asciiTheme="majorHAnsi" w:hAnsiTheme="majorHAnsi" w:cstheme="majorHAnsi"/>
          <w:color w:val="auto"/>
          <w:sz w:val="22"/>
          <w:szCs w:val="22"/>
        </w:rPr>
        <w:t xml:space="preserve">O prazo de validade da proposta será </w:t>
      </w:r>
      <w:r w:rsidR="00E82B3C" w:rsidRPr="00F5677D">
        <w:rPr>
          <w:rFonts w:asciiTheme="majorHAnsi" w:hAnsiTheme="majorHAnsi" w:cstheme="majorHAnsi"/>
          <w:color w:val="auto"/>
          <w:sz w:val="22"/>
          <w:szCs w:val="22"/>
        </w:rPr>
        <w:t>de</w:t>
      </w:r>
      <w:r w:rsidRPr="00F5677D">
        <w:rPr>
          <w:rFonts w:asciiTheme="majorHAnsi" w:hAnsiTheme="majorHAnsi" w:cstheme="majorHAnsi"/>
          <w:color w:val="auto"/>
          <w:sz w:val="22"/>
          <w:szCs w:val="22"/>
        </w:rPr>
        <w:t xml:space="preserve"> </w:t>
      </w:r>
      <w:r w:rsidR="00293D5D" w:rsidRPr="00F5677D">
        <w:rPr>
          <w:rFonts w:asciiTheme="majorHAnsi" w:hAnsiTheme="majorHAnsi" w:cstheme="majorHAnsi"/>
          <w:b/>
          <w:bCs/>
          <w:color w:val="auto"/>
          <w:sz w:val="22"/>
          <w:szCs w:val="22"/>
        </w:rPr>
        <w:t>90</w:t>
      </w:r>
      <w:r w:rsidRPr="00F5677D">
        <w:rPr>
          <w:rFonts w:asciiTheme="majorHAnsi" w:hAnsiTheme="majorHAnsi" w:cstheme="majorHAnsi"/>
          <w:b/>
          <w:bCs/>
          <w:color w:val="auto"/>
          <w:sz w:val="22"/>
          <w:szCs w:val="22"/>
        </w:rPr>
        <w:t xml:space="preserve"> (</w:t>
      </w:r>
      <w:r w:rsidR="00293D5D" w:rsidRPr="00F5677D">
        <w:rPr>
          <w:rFonts w:asciiTheme="majorHAnsi" w:hAnsiTheme="majorHAnsi" w:cstheme="majorHAnsi"/>
          <w:b/>
          <w:bCs/>
          <w:color w:val="auto"/>
          <w:sz w:val="22"/>
          <w:szCs w:val="22"/>
        </w:rPr>
        <w:t>nov</w:t>
      </w:r>
      <w:r w:rsidRPr="00F5677D">
        <w:rPr>
          <w:rFonts w:asciiTheme="majorHAnsi" w:hAnsiTheme="majorHAnsi" w:cstheme="majorHAnsi"/>
          <w:b/>
          <w:bCs/>
          <w:color w:val="auto"/>
          <w:sz w:val="22"/>
          <w:szCs w:val="22"/>
        </w:rPr>
        <w:t>enta)</w:t>
      </w:r>
      <w:r w:rsidRPr="00F5677D">
        <w:rPr>
          <w:rFonts w:asciiTheme="majorHAnsi" w:hAnsiTheme="majorHAnsi" w:cstheme="majorHAnsi"/>
          <w:color w:val="auto"/>
          <w:sz w:val="22"/>
          <w:szCs w:val="22"/>
        </w:rPr>
        <w:t xml:space="preserve"> </w:t>
      </w:r>
      <w:r w:rsidRPr="00F5677D">
        <w:rPr>
          <w:rFonts w:asciiTheme="majorHAnsi" w:hAnsiTheme="majorHAnsi" w:cstheme="majorHAnsi"/>
          <w:b/>
          <w:color w:val="auto"/>
          <w:sz w:val="22"/>
          <w:szCs w:val="22"/>
        </w:rPr>
        <w:t>dias,</w:t>
      </w:r>
      <w:r w:rsidRPr="00F5677D">
        <w:rPr>
          <w:rFonts w:asciiTheme="majorHAnsi" w:hAnsiTheme="majorHAnsi" w:cstheme="majorHAnsi"/>
          <w:color w:val="auto"/>
          <w:sz w:val="22"/>
          <w:szCs w:val="22"/>
        </w:rPr>
        <w:t xml:space="preserve"> a contar da data de sua apresentação.</w:t>
      </w:r>
    </w:p>
    <w:p w14:paraId="7FDC09DC" w14:textId="77777777" w:rsidR="003C7A23" w:rsidRPr="00F5677D" w:rsidRDefault="003C7A23" w:rsidP="00535637">
      <w:pPr>
        <w:pStyle w:val="Nivel3"/>
        <w:rPr>
          <w:rFonts w:asciiTheme="majorHAnsi" w:hAnsiTheme="majorHAnsi" w:cstheme="majorHAnsi"/>
          <w:sz w:val="22"/>
          <w:szCs w:val="22"/>
        </w:rPr>
      </w:pPr>
      <w:r w:rsidRPr="00F5677D">
        <w:rPr>
          <w:rFonts w:asciiTheme="majorHAnsi" w:hAnsiTheme="majorHAnsi" w:cstheme="majorHAnsi"/>
          <w:sz w:val="22"/>
          <w:szCs w:val="22"/>
        </w:rPr>
        <w:t>Os licitantes devem respeitar os preços máximos estabelecidos nas normas de regência de contratações públicas federais, quando participarem de licitações públicas;</w:t>
      </w:r>
    </w:p>
    <w:p w14:paraId="58D4DF33" w14:textId="2E330AE8" w:rsidR="003C7A23" w:rsidRPr="00F5677D" w:rsidRDefault="003C7A23" w:rsidP="00B9651D">
      <w:pPr>
        <w:pStyle w:val="Nivel2"/>
        <w:rPr>
          <w:rFonts w:asciiTheme="majorHAnsi" w:eastAsia="Times New Roman" w:hAnsiTheme="majorHAnsi" w:cstheme="majorHAnsi"/>
          <w:sz w:val="22"/>
          <w:szCs w:val="22"/>
        </w:rPr>
      </w:pPr>
      <w:r w:rsidRPr="00F5677D">
        <w:rPr>
          <w:rFonts w:asciiTheme="majorHAnsi" w:hAnsiTheme="majorHAnsi" w:cstheme="majorHAnsi"/>
          <w:sz w:val="22"/>
          <w:szCs w:val="22"/>
        </w:rPr>
        <w:t xml:space="preserve">O descumprimento das regras supramencionadas pela Administração por parte dos contratados pode ensejar a </w:t>
      </w:r>
      <w:r w:rsidRPr="00F5677D">
        <w:rPr>
          <w:rFonts w:asciiTheme="majorHAnsi" w:hAnsiTheme="majorHAnsi" w:cstheme="majorHAnsi"/>
          <w:color w:val="000000" w:themeColor="text1"/>
          <w:sz w:val="22"/>
          <w:szCs w:val="22"/>
        </w:rPr>
        <w:t>responsabilização pelo</w:t>
      </w:r>
      <w:r w:rsidRPr="00F5677D">
        <w:rPr>
          <w:rFonts w:asciiTheme="majorHAnsi" w:hAnsiTheme="majorHAnsi" w:cstheme="majorHAnsi"/>
          <w:sz w:val="22"/>
          <w:szCs w:val="22"/>
        </w:rPr>
        <w:t xml:space="preserve"> Tribunal de Contas d</w:t>
      </w:r>
      <w:r w:rsidR="004F61DD" w:rsidRPr="00F5677D">
        <w:rPr>
          <w:rFonts w:asciiTheme="majorHAnsi" w:hAnsiTheme="majorHAnsi" w:cstheme="majorHAnsi"/>
          <w:sz w:val="22"/>
          <w:szCs w:val="22"/>
        </w:rPr>
        <w:t>o estado do Paraná</w:t>
      </w:r>
      <w:r w:rsidRPr="00F5677D">
        <w:rPr>
          <w:rFonts w:asciiTheme="majorHAnsi" w:hAnsiTheme="majorHAnsi" w:cstheme="majorHAnsi"/>
          <w:sz w:val="22"/>
          <w:szCs w:val="22"/>
        </w:rPr>
        <w:t xml:space="preserve"> e, após o devido processo legal, gerar as seguintes consequências: assinatura de prazo para a adoção das medidas necessárias ao exato cumprimento da lei, nos termos do </w:t>
      </w:r>
      <w:hyperlink r:id="rId20" w:history="1">
        <w:r w:rsidRPr="00F5677D">
          <w:rPr>
            <w:rStyle w:val="Hyperlink"/>
            <w:rFonts w:asciiTheme="majorHAnsi" w:hAnsiTheme="majorHAnsi" w:cstheme="majorHAnsi"/>
            <w:sz w:val="22"/>
            <w:szCs w:val="22"/>
          </w:rPr>
          <w:t>art. 71, inciso IX, da Constituição</w:t>
        </w:r>
      </w:hyperlink>
      <w:r w:rsidRPr="00F5677D">
        <w:rPr>
          <w:rFonts w:asciiTheme="majorHAnsi" w:hAnsiTheme="majorHAnsi" w:cstheme="majorHAnsi"/>
          <w:sz w:val="22"/>
          <w:szCs w:val="22"/>
        </w:rPr>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F5677D" w:rsidRDefault="003C7A23" w:rsidP="00A974BD">
      <w:pPr>
        <w:pStyle w:val="Nivel01"/>
        <w:rPr>
          <w:rFonts w:asciiTheme="majorHAnsi" w:hAnsiTheme="majorHAnsi" w:cstheme="majorHAnsi"/>
          <w:sz w:val="22"/>
          <w:szCs w:val="22"/>
        </w:rPr>
      </w:pPr>
      <w:bookmarkStart w:id="22" w:name="_Toc160711925"/>
      <w:r w:rsidRPr="00F5677D">
        <w:rPr>
          <w:rFonts w:asciiTheme="majorHAnsi" w:hAnsiTheme="majorHAnsi" w:cstheme="majorHAnsi"/>
          <w:sz w:val="22"/>
          <w:szCs w:val="22"/>
        </w:rPr>
        <w:lastRenderedPageBreak/>
        <w:t>DA ABERTURA DA SESSÃO, CLASSIFICAÇÃO DAS PROPOSTAS E FORMULAÇÃO DE LANCES</w:t>
      </w:r>
      <w:bookmarkEnd w:id="22"/>
    </w:p>
    <w:p w14:paraId="4998B02F" w14:textId="77777777" w:rsidR="003C7A23" w:rsidRPr="00F5677D" w:rsidRDefault="003C7A23" w:rsidP="00B9651D">
      <w:pPr>
        <w:pStyle w:val="Nivel2"/>
        <w:rPr>
          <w:rFonts w:asciiTheme="majorHAnsi" w:hAnsiTheme="majorHAnsi" w:cstheme="majorHAnsi"/>
          <w:sz w:val="22"/>
          <w:szCs w:val="22"/>
        </w:rPr>
      </w:pPr>
      <w:bookmarkStart w:id="23" w:name="_Hlk114646655"/>
      <w:r w:rsidRPr="00F5677D">
        <w:rPr>
          <w:rFonts w:asciiTheme="majorHAnsi" w:hAnsiTheme="majorHAnsi" w:cstheme="majorHAnsi"/>
          <w:sz w:val="22"/>
          <w:szCs w:val="22"/>
        </w:rPr>
        <w:t>A abertura da presente licitação dar-se-á automaticamente em sessão pública, por meio de sistema eletrônico, na data, horário e local indicados neste Edital.</w:t>
      </w:r>
    </w:p>
    <w:p w14:paraId="01ABDF42" w14:textId="1507A5FB"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Os licitantes poderão retirar ou substituir a proposta anteriormente inserid</w:t>
      </w:r>
      <w:r w:rsidR="00337530" w:rsidRPr="00F5677D">
        <w:rPr>
          <w:rFonts w:asciiTheme="majorHAnsi" w:hAnsiTheme="majorHAnsi" w:cstheme="majorHAnsi"/>
          <w:sz w:val="22"/>
          <w:szCs w:val="22"/>
        </w:rPr>
        <w:t>a</w:t>
      </w:r>
      <w:r w:rsidRPr="00F5677D">
        <w:rPr>
          <w:rFonts w:asciiTheme="majorHAnsi" w:hAnsiTheme="majorHAnsi" w:cstheme="majorHAnsi"/>
          <w:sz w:val="22"/>
          <w:szCs w:val="22"/>
        </w:rPr>
        <w:t xml:space="preserve"> no sistema, até a abertura da sessão pública.</w:t>
      </w:r>
    </w:p>
    <w:p w14:paraId="0068F72A"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O sistema disponibilizará campo próprio para troca de mensagens entre o Pregoeiro e os licitantes.</w:t>
      </w:r>
    </w:p>
    <w:p w14:paraId="55DEB6A9"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Iniciada a etapa competitiva, os licitantes deverão encaminhar lances exclusivamente por meio de sistema eletrônico, sendo imediatamente informados do seu recebimento e do valor consignado no registro. </w:t>
      </w:r>
    </w:p>
    <w:p w14:paraId="5C125845" w14:textId="0B2DFCC5"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O lance deverá ser ofertado pelo valor unitário do item</w:t>
      </w:r>
      <w:r w:rsidR="00685D78" w:rsidRPr="00F5677D">
        <w:rPr>
          <w:rFonts w:asciiTheme="majorHAnsi" w:hAnsiTheme="majorHAnsi" w:cstheme="majorHAnsi"/>
          <w:sz w:val="22"/>
          <w:szCs w:val="22"/>
        </w:rPr>
        <w:t>.</w:t>
      </w:r>
    </w:p>
    <w:p w14:paraId="6584CB20"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Os licitantes poderão oferecer lances sucessivos, observando o horário fixado para abertura da sessão e as regras estabelecidas no Edital.</w:t>
      </w:r>
    </w:p>
    <w:p w14:paraId="47269538" w14:textId="77777777" w:rsidR="0052235B" w:rsidRPr="00F5677D" w:rsidRDefault="003C7A23" w:rsidP="00B9651D">
      <w:pPr>
        <w:pStyle w:val="Nivel2"/>
        <w:rPr>
          <w:rFonts w:asciiTheme="majorHAnsi" w:hAnsiTheme="majorHAnsi" w:cstheme="majorHAnsi"/>
          <w:b/>
          <w:color w:val="FF0000"/>
          <w:sz w:val="22"/>
          <w:szCs w:val="22"/>
        </w:rPr>
      </w:pPr>
      <w:r w:rsidRPr="00F5677D">
        <w:rPr>
          <w:rFonts w:asciiTheme="majorHAnsi" w:hAnsiTheme="majorHAnsi" w:cstheme="majorHAnsi"/>
          <w:sz w:val="22"/>
          <w:szCs w:val="22"/>
        </w:rPr>
        <w:t>O intervalo mínimo de diferença de valores entre os lances, que incidirá tanto em relação aos lances intermediários quanto em relação à proposta que cobrir a melhor oferta deverá ser</w:t>
      </w:r>
      <w:r w:rsidRPr="00F5677D">
        <w:rPr>
          <w:rFonts w:asciiTheme="majorHAnsi" w:hAnsiTheme="majorHAnsi" w:cstheme="majorHAnsi"/>
          <w:i/>
          <w:iCs/>
          <w:sz w:val="22"/>
          <w:szCs w:val="22"/>
        </w:rPr>
        <w:t xml:space="preserve"> </w:t>
      </w:r>
      <w:r w:rsidRPr="00F5677D">
        <w:rPr>
          <w:rFonts w:asciiTheme="majorHAnsi" w:hAnsiTheme="majorHAnsi" w:cstheme="majorHAnsi"/>
          <w:iCs/>
          <w:color w:val="auto"/>
          <w:sz w:val="22"/>
          <w:szCs w:val="22"/>
        </w:rPr>
        <w:t>de</w:t>
      </w:r>
      <w:r w:rsidR="0052235B" w:rsidRPr="00F5677D">
        <w:rPr>
          <w:rFonts w:asciiTheme="majorHAnsi" w:hAnsiTheme="majorHAnsi" w:cstheme="majorHAnsi"/>
          <w:iCs/>
          <w:color w:val="auto"/>
          <w:sz w:val="22"/>
          <w:szCs w:val="22"/>
        </w:rPr>
        <w:t>:</w:t>
      </w:r>
    </w:p>
    <w:p w14:paraId="24BE5F97" w14:textId="19FA0AA7" w:rsidR="00D12F70" w:rsidRDefault="00D12F70" w:rsidP="0052235B">
      <w:pPr>
        <w:pStyle w:val="Nivel3"/>
        <w:rPr>
          <w:rFonts w:asciiTheme="majorHAnsi" w:hAnsiTheme="majorHAnsi" w:cstheme="majorHAnsi"/>
          <w:sz w:val="22"/>
          <w:szCs w:val="22"/>
        </w:rPr>
      </w:pPr>
      <w:r w:rsidRPr="00F5677D">
        <w:rPr>
          <w:rFonts w:asciiTheme="majorHAnsi" w:hAnsiTheme="majorHAnsi" w:cstheme="majorHAnsi"/>
          <w:sz w:val="22"/>
          <w:szCs w:val="22"/>
        </w:rPr>
        <w:t xml:space="preserve">R$ </w:t>
      </w:r>
      <w:r w:rsidR="00F43964">
        <w:rPr>
          <w:rFonts w:asciiTheme="majorHAnsi" w:hAnsiTheme="majorHAnsi" w:cstheme="majorHAnsi"/>
          <w:sz w:val="22"/>
          <w:szCs w:val="22"/>
        </w:rPr>
        <w:t>1,0</w:t>
      </w:r>
      <w:r w:rsidR="00B2072B">
        <w:rPr>
          <w:rFonts w:asciiTheme="majorHAnsi" w:hAnsiTheme="majorHAnsi" w:cstheme="majorHAnsi"/>
          <w:sz w:val="22"/>
          <w:szCs w:val="22"/>
        </w:rPr>
        <w:t>0</w:t>
      </w:r>
      <w:r w:rsidRPr="00F5677D">
        <w:rPr>
          <w:rFonts w:asciiTheme="majorHAnsi" w:hAnsiTheme="majorHAnsi" w:cstheme="majorHAnsi"/>
          <w:sz w:val="22"/>
          <w:szCs w:val="22"/>
        </w:rPr>
        <w:t xml:space="preserve"> (</w:t>
      </w:r>
      <w:r w:rsidR="00F43964">
        <w:rPr>
          <w:rFonts w:asciiTheme="majorHAnsi" w:hAnsiTheme="majorHAnsi" w:cstheme="majorHAnsi"/>
          <w:sz w:val="22"/>
          <w:szCs w:val="22"/>
        </w:rPr>
        <w:t>um real</w:t>
      </w:r>
      <w:r w:rsidRPr="00F5677D">
        <w:rPr>
          <w:rFonts w:asciiTheme="majorHAnsi" w:hAnsiTheme="majorHAnsi" w:cstheme="majorHAnsi"/>
          <w:sz w:val="22"/>
          <w:szCs w:val="22"/>
        </w:rPr>
        <w:t xml:space="preserve">) para o </w:t>
      </w:r>
      <w:r w:rsidR="00081408">
        <w:rPr>
          <w:rFonts w:asciiTheme="majorHAnsi" w:hAnsiTheme="majorHAnsi" w:cstheme="majorHAnsi"/>
          <w:sz w:val="22"/>
          <w:szCs w:val="22"/>
        </w:rPr>
        <w:t>lote</w:t>
      </w:r>
      <w:r w:rsidR="00B2072B">
        <w:rPr>
          <w:rFonts w:asciiTheme="majorHAnsi" w:hAnsiTheme="majorHAnsi" w:cstheme="majorHAnsi"/>
          <w:sz w:val="22"/>
          <w:szCs w:val="22"/>
        </w:rPr>
        <w:t xml:space="preserve"> 186</w:t>
      </w:r>
      <w:r w:rsidRPr="00F5677D">
        <w:rPr>
          <w:rFonts w:asciiTheme="majorHAnsi" w:hAnsiTheme="majorHAnsi" w:cstheme="majorHAnsi"/>
          <w:sz w:val="22"/>
          <w:szCs w:val="22"/>
        </w:rPr>
        <w:t>;</w:t>
      </w:r>
    </w:p>
    <w:p w14:paraId="477B1CD8" w14:textId="4AFCE931" w:rsidR="00127E2E" w:rsidRPr="00F5677D" w:rsidRDefault="00127E2E" w:rsidP="0052235B">
      <w:pPr>
        <w:pStyle w:val="Nivel3"/>
        <w:rPr>
          <w:rFonts w:asciiTheme="majorHAnsi" w:hAnsiTheme="majorHAnsi" w:cstheme="majorHAnsi"/>
          <w:sz w:val="22"/>
          <w:szCs w:val="22"/>
        </w:rPr>
      </w:pPr>
      <w:r w:rsidRPr="00F5677D">
        <w:rPr>
          <w:rFonts w:asciiTheme="majorHAnsi" w:hAnsiTheme="majorHAnsi" w:cstheme="majorHAnsi"/>
          <w:sz w:val="22"/>
          <w:szCs w:val="22"/>
        </w:rPr>
        <w:t>R$ 0,</w:t>
      </w:r>
      <w:r w:rsidR="00B2072B">
        <w:rPr>
          <w:rFonts w:asciiTheme="majorHAnsi" w:hAnsiTheme="majorHAnsi" w:cstheme="majorHAnsi"/>
          <w:sz w:val="22"/>
          <w:szCs w:val="22"/>
        </w:rPr>
        <w:t>10</w:t>
      </w:r>
      <w:r w:rsidRPr="00F5677D">
        <w:rPr>
          <w:rFonts w:asciiTheme="majorHAnsi" w:hAnsiTheme="majorHAnsi" w:cstheme="majorHAnsi"/>
          <w:sz w:val="22"/>
          <w:szCs w:val="22"/>
        </w:rPr>
        <w:t xml:space="preserve"> (</w:t>
      </w:r>
      <w:r>
        <w:rPr>
          <w:rFonts w:asciiTheme="majorHAnsi" w:hAnsiTheme="majorHAnsi" w:cstheme="majorHAnsi"/>
          <w:sz w:val="22"/>
          <w:szCs w:val="22"/>
        </w:rPr>
        <w:t>d</w:t>
      </w:r>
      <w:r w:rsidR="00B2072B">
        <w:rPr>
          <w:rFonts w:asciiTheme="majorHAnsi" w:hAnsiTheme="majorHAnsi" w:cstheme="majorHAnsi"/>
          <w:sz w:val="22"/>
          <w:szCs w:val="22"/>
        </w:rPr>
        <w:t>ez</w:t>
      </w:r>
      <w:r w:rsidRPr="00F5677D">
        <w:rPr>
          <w:rFonts w:asciiTheme="majorHAnsi" w:hAnsiTheme="majorHAnsi" w:cstheme="majorHAnsi"/>
          <w:sz w:val="22"/>
          <w:szCs w:val="22"/>
        </w:rPr>
        <w:t xml:space="preserve"> centavo</w:t>
      </w:r>
      <w:r>
        <w:rPr>
          <w:rFonts w:asciiTheme="majorHAnsi" w:hAnsiTheme="majorHAnsi" w:cstheme="majorHAnsi"/>
          <w:sz w:val="22"/>
          <w:szCs w:val="22"/>
        </w:rPr>
        <w:t>s</w:t>
      </w:r>
      <w:r w:rsidRPr="00F5677D">
        <w:rPr>
          <w:rFonts w:asciiTheme="majorHAnsi" w:hAnsiTheme="majorHAnsi" w:cstheme="majorHAnsi"/>
          <w:sz w:val="22"/>
          <w:szCs w:val="22"/>
        </w:rPr>
        <w:t>)</w:t>
      </w:r>
      <w:r>
        <w:rPr>
          <w:rFonts w:asciiTheme="majorHAnsi" w:hAnsiTheme="majorHAnsi" w:cstheme="majorHAnsi"/>
          <w:sz w:val="22"/>
          <w:szCs w:val="22"/>
        </w:rPr>
        <w:t xml:space="preserve"> para o </w:t>
      </w:r>
      <w:r w:rsidR="007D0C7D">
        <w:rPr>
          <w:rFonts w:asciiTheme="majorHAnsi" w:hAnsiTheme="majorHAnsi" w:cstheme="majorHAnsi"/>
          <w:sz w:val="22"/>
          <w:szCs w:val="22"/>
        </w:rPr>
        <w:t>lote</w:t>
      </w:r>
      <w:r w:rsidR="00B2072B">
        <w:rPr>
          <w:rFonts w:asciiTheme="majorHAnsi" w:hAnsiTheme="majorHAnsi" w:cstheme="majorHAnsi"/>
          <w:sz w:val="22"/>
          <w:szCs w:val="22"/>
        </w:rPr>
        <w:t xml:space="preserve"> 179</w:t>
      </w:r>
      <w:r>
        <w:rPr>
          <w:rFonts w:asciiTheme="majorHAnsi" w:hAnsiTheme="majorHAnsi" w:cstheme="majorHAnsi"/>
          <w:sz w:val="22"/>
          <w:szCs w:val="22"/>
        </w:rPr>
        <w:t>;</w:t>
      </w:r>
    </w:p>
    <w:p w14:paraId="6C9C82EE" w14:textId="374EA5FF" w:rsidR="0052235B" w:rsidRPr="00F5677D" w:rsidRDefault="00CF321B" w:rsidP="00CF321B">
      <w:pPr>
        <w:pStyle w:val="Nivel3"/>
        <w:rPr>
          <w:rFonts w:asciiTheme="majorHAnsi" w:hAnsiTheme="majorHAnsi" w:cstheme="majorHAnsi"/>
          <w:sz w:val="22"/>
          <w:szCs w:val="22"/>
        </w:rPr>
      </w:pPr>
      <w:r w:rsidRPr="00F5677D">
        <w:rPr>
          <w:rFonts w:asciiTheme="majorHAnsi" w:hAnsiTheme="majorHAnsi" w:cstheme="majorHAnsi"/>
          <w:sz w:val="22"/>
          <w:szCs w:val="22"/>
        </w:rPr>
        <w:t>R$ 0,01 (um centavo) para os demais itens.</w:t>
      </w:r>
    </w:p>
    <w:p w14:paraId="61B5EA04" w14:textId="782C7F61"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O licitante poderá, uma única vez, excluir seu último lance ofertado, no intervalo de </w:t>
      </w:r>
      <w:r w:rsidR="001575BF" w:rsidRPr="00F5677D">
        <w:rPr>
          <w:rFonts w:asciiTheme="majorHAnsi" w:hAnsiTheme="majorHAnsi" w:cstheme="majorHAnsi"/>
          <w:sz w:val="22"/>
          <w:szCs w:val="22"/>
        </w:rPr>
        <w:t>15 (</w:t>
      </w:r>
      <w:r w:rsidRPr="00F5677D">
        <w:rPr>
          <w:rFonts w:asciiTheme="majorHAnsi" w:hAnsiTheme="majorHAnsi" w:cstheme="majorHAnsi"/>
          <w:sz w:val="22"/>
          <w:szCs w:val="22"/>
        </w:rPr>
        <w:t>quinze</w:t>
      </w:r>
      <w:r w:rsidR="001575BF" w:rsidRPr="00F5677D">
        <w:rPr>
          <w:rFonts w:asciiTheme="majorHAnsi" w:hAnsiTheme="majorHAnsi" w:cstheme="majorHAnsi"/>
          <w:sz w:val="22"/>
          <w:szCs w:val="22"/>
        </w:rPr>
        <w:t>)</w:t>
      </w:r>
      <w:r w:rsidRPr="00F5677D">
        <w:rPr>
          <w:rFonts w:asciiTheme="majorHAnsi" w:hAnsiTheme="majorHAnsi" w:cstheme="majorHAnsi"/>
          <w:sz w:val="22"/>
          <w:szCs w:val="22"/>
        </w:rPr>
        <w:t xml:space="preserve"> segundos após o registro no sistema, na hipótese de lance inconsistente ou inexequível.</w:t>
      </w:r>
    </w:p>
    <w:p w14:paraId="0BC89738"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O procedimento seguirá de acordo com o modo de disputa adotado.</w:t>
      </w:r>
    </w:p>
    <w:p w14:paraId="295E04E1" w14:textId="1516D2ED" w:rsidR="003C7A23" w:rsidRPr="00F5677D" w:rsidRDefault="00F17884" w:rsidP="00B9651D">
      <w:pPr>
        <w:pStyle w:val="Nivel2"/>
        <w:rPr>
          <w:rFonts w:asciiTheme="majorHAnsi" w:hAnsiTheme="majorHAnsi" w:cstheme="majorHAnsi"/>
          <w:color w:val="auto"/>
          <w:sz w:val="22"/>
          <w:szCs w:val="22"/>
        </w:rPr>
      </w:pPr>
      <w:bookmarkStart w:id="24" w:name="_Hlk113697759"/>
      <w:r w:rsidRPr="00F5677D">
        <w:rPr>
          <w:rFonts w:asciiTheme="majorHAnsi" w:hAnsiTheme="majorHAnsi" w:cstheme="majorHAnsi"/>
          <w:color w:val="auto"/>
          <w:sz w:val="22"/>
          <w:szCs w:val="22"/>
        </w:rPr>
        <w:t>O</w:t>
      </w:r>
      <w:r w:rsidR="003C7A23" w:rsidRPr="00F5677D">
        <w:rPr>
          <w:rFonts w:asciiTheme="majorHAnsi" w:hAnsiTheme="majorHAnsi" w:cstheme="majorHAnsi"/>
          <w:color w:val="auto"/>
          <w:sz w:val="22"/>
          <w:szCs w:val="22"/>
        </w:rPr>
        <w:t>s licitantes apresentarão lances públicos e sucessivos, com prorrogações.</w:t>
      </w:r>
    </w:p>
    <w:p w14:paraId="16EDF4CC" w14:textId="48C6F416" w:rsidR="003C7A23" w:rsidRPr="00F5677D" w:rsidRDefault="003C7A23" w:rsidP="00B9651D">
      <w:pPr>
        <w:pStyle w:val="Nivel3"/>
        <w:rPr>
          <w:rFonts w:asciiTheme="majorHAnsi" w:hAnsiTheme="majorHAnsi" w:cstheme="majorHAnsi"/>
          <w:color w:val="auto"/>
          <w:sz w:val="22"/>
          <w:szCs w:val="22"/>
        </w:rPr>
      </w:pPr>
      <w:bookmarkStart w:id="25" w:name="_Hlk113697816"/>
      <w:bookmarkEnd w:id="24"/>
      <w:r w:rsidRPr="00F5677D">
        <w:rPr>
          <w:rFonts w:asciiTheme="majorHAnsi" w:hAnsiTheme="majorHAnsi" w:cstheme="majorHAnsi"/>
          <w:color w:val="auto"/>
          <w:sz w:val="22"/>
          <w:szCs w:val="22"/>
        </w:rPr>
        <w:t xml:space="preserve">A etapa de lances da sessão pública terá duração de </w:t>
      </w:r>
      <w:r w:rsidR="00BB308F" w:rsidRPr="00F5677D">
        <w:rPr>
          <w:rFonts w:asciiTheme="majorHAnsi" w:hAnsiTheme="majorHAnsi" w:cstheme="majorHAnsi"/>
          <w:color w:val="auto"/>
          <w:sz w:val="22"/>
          <w:szCs w:val="22"/>
        </w:rPr>
        <w:t>10 (</w:t>
      </w:r>
      <w:r w:rsidRPr="00F5677D">
        <w:rPr>
          <w:rFonts w:asciiTheme="majorHAnsi" w:hAnsiTheme="majorHAnsi" w:cstheme="majorHAnsi"/>
          <w:color w:val="auto"/>
          <w:sz w:val="22"/>
          <w:szCs w:val="22"/>
        </w:rPr>
        <w:t>dez</w:t>
      </w:r>
      <w:r w:rsidR="00BB308F" w:rsidRPr="00F5677D">
        <w:rPr>
          <w:rFonts w:asciiTheme="majorHAnsi" w:hAnsiTheme="majorHAnsi" w:cstheme="majorHAnsi"/>
          <w:color w:val="auto"/>
          <w:sz w:val="22"/>
          <w:szCs w:val="22"/>
        </w:rPr>
        <w:t>)</w:t>
      </w:r>
      <w:r w:rsidRPr="00F5677D">
        <w:rPr>
          <w:rFonts w:asciiTheme="majorHAnsi" w:hAnsiTheme="majorHAnsi" w:cstheme="majorHAnsi"/>
          <w:color w:val="auto"/>
          <w:sz w:val="22"/>
          <w:szCs w:val="22"/>
        </w:rPr>
        <w:t xml:space="preserve"> minutos e, após isso, será prorrogada automaticamente pelo sistema quando houver lance ofertado nos últimos </w:t>
      </w:r>
      <w:r w:rsidR="00BB308F" w:rsidRPr="00F5677D">
        <w:rPr>
          <w:rFonts w:asciiTheme="majorHAnsi" w:hAnsiTheme="majorHAnsi" w:cstheme="majorHAnsi"/>
          <w:color w:val="auto"/>
          <w:sz w:val="22"/>
          <w:szCs w:val="22"/>
        </w:rPr>
        <w:t>2 (</w:t>
      </w:r>
      <w:r w:rsidRPr="00F5677D">
        <w:rPr>
          <w:rFonts w:asciiTheme="majorHAnsi" w:hAnsiTheme="majorHAnsi" w:cstheme="majorHAnsi"/>
          <w:color w:val="auto"/>
          <w:sz w:val="22"/>
          <w:szCs w:val="22"/>
        </w:rPr>
        <w:t>dois</w:t>
      </w:r>
      <w:r w:rsidR="00BB308F" w:rsidRPr="00F5677D">
        <w:rPr>
          <w:rFonts w:asciiTheme="majorHAnsi" w:hAnsiTheme="majorHAnsi" w:cstheme="majorHAnsi"/>
          <w:color w:val="auto"/>
          <w:sz w:val="22"/>
          <w:szCs w:val="22"/>
        </w:rPr>
        <w:t>)</w:t>
      </w:r>
      <w:r w:rsidRPr="00F5677D">
        <w:rPr>
          <w:rFonts w:asciiTheme="majorHAnsi" w:hAnsiTheme="majorHAnsi" w:cstheme="majorHAnsi"/>
          <w:color w:val="auto"/>
          <w:sz w:val="22"/>
          <w:szCs w:val="22"/>
        </w:rPr>
        <w:t xml:space="preserve"> minutos do período de duração da sessão pública.</w:t>
      </w:r>
    </w:p>
    <w:p w14:paraId="41D4ED68" w14:textId="6CC7C21A" w:rsidR="003C7A23" w:rsidRPr="00F5677D" w:rsidRDefault="003C7A23" w:rsidP="00B9651D">
      <w:pPr>
        <w:pStyle w:val="Nivel3"/>
        <w:rPr>
          <w:rFonts w:asciiTheme="majorHAnsi" w:hAnsiTheme="majorHAnsi" w:cstheme="majorHAnsi"/>
          <w:color w:val="auto"/>
          <w:sz w:val="22"/>
          <w:szCs w:val="22"/>
        </w:rPr>
      </w:pPr>
      <w:r w:rsidRPr="00F5677D">
        <w:rPr>
          <w:rFonts w:asciiTheme="majorHAnsi" w:hAnsiTheme="majorHAnsi" w:cstheme="majorHAnsi"/>
          <w:color w:val="auto"/>
          <w:sz w:val="22"/>
          <w:szCs w:val="22"/>
        </w:rPr>
        <w:t xml:space="preserve">A prorrogação automática da etapa de lances, de que trata o subitem anterior, será de </w:t>
      </w:r>
      <w:r w:rsidR="00BB308F" w:rsidRPr="00F5677D">
        <w:rPr>
          <w:rFonts w:asciiTheme="majorHAnsi" w:hAnsiTheme="majorHAnsi" w:cstheme="majorHAnsi"/>
          <w:color w:val="auto"/>
          <w:sz w:val="22"/>
          <w:szCs w:val="22"/>
        </w:rPr>
        <w:t>2 (</w:t>
      </w:r>
      <w:r w:rsidRPr="00F5677D">
        <w:rPr>
          <w:rFonts w:asciiTheme="majorHAnsi" w:hAnsiTheme="majorHAnsi" w:cstheme="majorHAnsi"/>
          <w:color w:val="auto"/>
          <w:sz w:val="22"/>
          <w:szCs w:val="22"/>
        </w:rPr>
        <w:t>dois</w:t>
      </w:r>
      <w:r w:rsidR="00BB308F" w:rsidRPr="00F5677D">
        <w:rPr>
          <w:rFonts w:asciiTheme="majorHAnsi" w:hAnsiTheme="majorHAnsi" w:cstheme="majorHAnsi"/>
          <w:color w:val="auto"/>
          <w:sz w:val="22"/>
          <w:szCs w:val="22"/>
        </w:rPr>
        <w:t>)</w:t>
      </w:r>
      <w:r w:rsidRPr="00F5677D">
        <w:rPr>
          <w:rFonts w:asciiTheme="majorHAnsi" w:hAnsiTheme="majorHAnsi" w:cstheme="majorHAnsi"/>
          <w:color w:val="auto"/>
          <w:sz w:val="22"/>
          <w:szCs w:val="22"/>
        </w:rPr>
        <w:t xml:space="preserve"> minutos e ocorrerá sucessivamente sempre que houver lances enviados nesse período de prorrogação, inclusive no caso de lances intermediários.</w:t>
      </w:r>
    </w:p>
    <w:p w14:paraId="20A48A92" w14:textId="77777777" w:rsidR="003C7A23" w:rsidRPr="00F5677D" w:rsidRDefault="003C7A23" w:rsidP="00B9651D">
      <w:pPr>
        <w:pStyle w:val="Nivel3"/>
        <w:rPr>
          <w:rFonts w:asciiTheme="majorHAnsi" w:hAnsiTheme="majorHAnsi" w:cstheme="majorHAnsi"/>
          <w:color w:val="auto"/>
          <w:sz w:val="22"/>
          <w:szCs w:val="22"/>
        </w:rPr>
      </w:pPr>
      <w:r w:rsidRPr="00F5677D">
        <w:rPr>
          <w:rFonts w:asciiTheme="majorHAnsi" w:hAnsiTheme="majorHAnsi" w:cstheme="majorHAnsi"/>
          <w:color w:val="auto"/>
          <w:sz w:val="22"/>
          <w:szCs w:val="22"/>
        </w:rPr>
        <w:t>Não havendo novos lances na forma estabelecida nos itens anteriores, a sessão pública encerrar-se-á automaticamente, e o sistema ordenará e divulgará os lances conforme a ordem final de classificação.</w:t>
      </w:r>
    </w:p>
    <w:p w14:paraId="6364CA12" w14:textId="77777777" w:rsidR="003C7A23" w:rsidRPr="00F5677D" w:rsidRDefault="003C7A23" w:rsidP="00B9651D">
      <w:pPr>
        <w:pStyle w:val="Nivel3"/>
        <w:rPr>
          <w:rFonts w:asciiTheme="majorHAnsi" w:hAnsiTheme="majorHAnsi" w:cstheme="majorHAnsi"/>
          <w:color w:val="auto"/>
          <w:sz w:val="22"/>
          <w:szCs w:val="22"/>
        </w:rPr>
      </w:pPr>
      <w:r w:rsidRPr="00F5677D">
        <w:rPr>
          <w:rFonts w:asciiTheme="majorHAnsi" w:hAnsiTheme="majorHAnsi" w:cstheme="majorHAnsi"/>
          <w:color w:val="auto"/>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F5677D" w:rsidRDefault="003C7A23" w:rsidP="00B9651D">
      <w:pPr>
        <w:pStyle w:val="Nivel3"/>
        <w:rPr>
          <w:rFonts w:asciiTheme="majorHAnsi" w:hAnsiTheme="majorHAnsi" w:cstheme="majorHAnsi"/>
          <w:color w:val="auto"/>
          <w:sz w:val="22"/>
          <w:szCs w:val="22"/>
        </w:rPr>
      </w:pPr>
      <w:r w:rsidRPr="00F5677D">
        <w:rPr>
          <w:rFonts w:asciiTheme="majorHAnsi" w:hAnsiTheme="majorHAnsi" w:cstheme="majorHAnsi"/>
          <w:color w:val="auto"/>
          <w:sz w:val="22"/>
          <w:szCs w:val="22"/>
        </w:rPr>
        <w:t>Após o reinício previsto no item supra, os licitantes serão convocados para apresentar lances intermediários.</w:t>
      </w:r>
      <w:bookmarkStart w:id="26" w:name="_Hlk113631522"/>
      <w:bookmarkEnd w:id="25"/>
    </w:p>
    <w:bookmarkEnd w:id="26"/>
    <w:p w14:paraId="4EB05735" w14:textId="11DEDECE"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lastRenderedPageBreak/>
        <w:t>Após o término dos prazos estabelecidos nos subitens anteriores, o sistema ordenará e divulgará os lances segundo a ordem crescente de valores</w:t>
      </w:r>
    </w:p>
    <w:p w14:paraId="3915674C" w14:textId="13E28784" w:rsidR="004206F5" w:rsidRPr="00F5677D" w:rsidRDefault="00A51862" w:rsidP="004206F5">
      <w:pPr>
        <w:pStyle w:val="Nivel2"/>
        <w:rPr>
          <w:rFonts w:asciiTheme="majorHAnsi" w:hAnsiTheme="majorHAnsi" w:cstheme="majorHAnsi"/>
          <w:color w:val="auto"/>
          <w:sz w:val="22"/>
          <w:szCs w:val="22"/>
        </w:rPr>
      </w:pPr>
      <w:r w:rsidRPr="00F5677D">
        <w:rPr>
          <w:rFonts w:asciiTheme="majorHAnsi" w:hAnsiTheme="majorHAnsi" w:cstheme="majorHAnsi"/>
          <w:color w:val="auto"/>
          <w:sz w:val="22"/>
          <w:szCs w:val="22"/>
        </w:rPr>
        <w:t>S</w:t>
      </w:r>
      <w:r w:rsidR="003C7A23" w:rsidRPr="00F5677D">
        <w:rPr>
          <w:rFonts w:asciiTheme="majorHAnsi" w:hAnsiTheme="majorHAnsi" w:cstheme="majorHAnsi"/>
          <w:color w:val="auto"/>
          <w:sz w:val="22"/>
          <w:szCs w:val="22"/>
        </w:rPr>
        <w:t xml:space="preserve">erão aceitos dois ou mais lances de mesmo valor. </w:t>
      </w:r>
    </w:p>
    <w:p w14:paraId="6A94AB32"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Durante o transcurso da sessão pública, os licitantes serão informados, em tempo real, do valor do menor lance registrado, vedada a identificação do licitante. </w:t>
      </w:r>
    </w:p>
    <w:p w14:paraId="64789E90"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No caso de desconexão com o Pregoeiro, no decorrer da etapa competitiva do Pregão, o sistema eletrônico poderá permanecer acessível aos licitantes para a recepção dos lances. </w:t>
      </w:r>
    </w:p>
    <w:p w14:paraId="0267EEC1" w14:textId="6BED6736"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Quando a desconexão do sistema eletrônico para o pregoeiro persistir por tempo superior a </w:t>
      </w:r>
      <w:r w:rsidR="001E5251" w:rsidRPr="00F5677D">
        <w:rPr>
          <w:rFonts w:asciiTheme="majorHAnsi" w:hAnsiTheme="majorHAnsi" w:cstheme="majorHAnsi"/>
          <w:sz w:val="22"/>
          <w:szCs w:val="22"/>
        </w:rPr>
        <w:t>10 (</w:t>
      </w:r>
      <w:r w:rsidRPr="00F5677D">
        <w:rPr>
          <w:rFonts w:asciiTheme="majorHAnsi" w:hAnsiTheme="majorHAnsi" w:cstheme="majorHAnsi"/>
          <w:sz w:val="22"/>
          <w:szCs w:val="22"/>
        </w:rPr>
        <w:t>dez</w:t>
      </w:r>
      <w:r w:rsidR="001E5251" w:rsidRPr="00F5677D">
        <w:rPr>
          <w:rFonts w:asciiTheme="majorHAnsi" w:hAnsiTheme="majorHAnsi" w:cstheme="majorHAnsi"/>
          <w:sz w:val="22"/>
          <w:szCs w:val="22"/>
        </w:rPr>
        <w:t>)</w:t>
      </w:r>
      <w:r w:rsidRPr="00F5677D">
        <w:rPr>
          <w:rFonts w:asciiTheme="majorHAnsi" w:hAnsiTheme="majorHAnsi" w:cstheme="majorHAnsi"/>
          <w:sz w:val="22"/>
          <w:szCs w:val="22"/>
        </w:rPr>
        <w:t xml:space="preserve"> minutos, a sessão pública será suspensa e reiniciada somente </w:t>
      </w:r>
      <w:r w:rsidR="000D671A" w:rsidRPr="00F5677D">
        <w:rPr>
          <w:rFonts w:asciiTheme="majorHAnsi" w:hAnsiTheme="majorHAnsi" w:cstheme="majorHAnsi"/>
          <w:sz w:val="22"/>
          <w:szCs w:val="22"/>
        </w:rPr>
        <w:t>depois de</w:t>
      </w:r>
      <w:r w:rsidRPr="00F5677D">
        <w:rPr>
          <w:rFonts w:asciiTheme="majorHAnsi" w:hAnsiTheme="majorHAnsi" w:cstheme="majorHAnsi"/>
          <w:sz w:val="22"/>
          <w:szCs w:val="22"/>
        </w:rPr>
        <w:t xml:space="preserve"> decorridas </w:t>
      </w:r>
      <w:r w:rsidR="004C247C" w:rsidRPr="00F5677D">
        <w:rPr>
          <w:rFonts w:asciiTheme="majorHAnsi" w:hAnsiTheme="majorHAnsi" w:cstheme="majorHAnsi"/>
          <w:sz w:val="22"/>
          <w:szCs w:val="22"/>
        </w:rPr>
        <w:t>24 (</w:t>
      </w:r>
      <w:r w:rsidRPr="00F5677D">
        <w:rPr>
          <w:rFonts w:asciiTheme="majorHAnsi" w:hAnsiTheme="majorHAnsi" w:cstheme="majorHAnsi"/>
          <w:sz w:val="22"/>
          <w:szCs w:val="22"/>
        </w:rPr>
        <w:t>vinte e quatro</w:t>
      </w:r>
      <w:r w:rsidR="004C247C" w:rsidRPr="00F5677D">
        <w:rPr>
          <w:rFonts w:asciiTheme="majorHAnsi" w:hAnsiTheme="majorHAnsi" w:cstheme="majorHAnsi"/>
          <w:sz w:val="22"/>
          <w:szCs w:val="22"/>
        </w:rPr>
        <w:t>)</w:t>
      </w:r>
      <w:r w:rsidRPr="00F5677D">
        <w:rPr>
          <w:rFonts w:asciiTheme="majorHAnsi" w:hAnsiTheme="majorHAnsi" w:cstheme="majorHAnsi"/>
          <w:sz w:val="22"/>
          <w:szCs w:val="22"/>
        </w:rPr>
        <w:t xml:space="preserve"> horas da comunicação do fato pelo Pregoeiro aos participantes, no sítio eletrônico utilizado para divulgação.</w:t>
      </w:r>
    </w:p>
    <w:p w14:paraId="683F1FED"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Caso o licitante não apresente lances, concorrerá com o valor de sua proposta.</w:t>
      </w:r>
    </w:p>
    <w:p w14:paraId="519924F7" w14:textId="50E0DD08" w:rsidR="00AC465A" w:rsidRPr="00F5677D" w:rsidRDefault="00AC465A" w:rsidP="00B9651D">
      <w:pPr>
        <w:pStyle w:val="Nivel2"/>
        <w:rPr>
          <w:rStyle w:val="Hyperlink"/>
          <w:rFonts w:asciiTheme="majorHAnsi" w:hAnsiTheme="majorHAnsi" w:cstheme="majorHAnsi"/>
          <w:color w:val="000000"/>
          <w:sz w:val="22"/>
          <w:szCs w:val="22"/>
          <w:u w:val="none"/>
        </w:rPr>
      </w:pPr>
      <w:r w:rsidRPr="00F5677D">
        <w:rPr>
          <w:rFonts w:asciiTheme="majorHAnsi" w:hAnsiTheme="majorHAnsi" w:cstheme="majorHAnsi"/>
          <w:sz w:val="22"/>
          <w:szCs w:val="22"/>
        </w:rPr>
        <w:t>Em relação a itens não exclusivos para participação de microempresas e empresas de pequeno porte, uma vez encerrada a etapa de lances</w:t>
      </w:r>
      <w:r w:rsidRPr="00F5677D">
        <w:rPr>
          <w:rFonts w:asciiTheme="majorHAnsi" w:eastAsia="Zurich BT" w:hAnsiTheme="majorHAnsi" w:cstheme="majorHAnsi"/>
          <w:sz w:val="22"/>
          <w:szCs w:val="22"/>
        </w:rPr>
        <w:t xml:space="preserve">, será efetivada a verificação automática, junto à Receita Federal, do porte da entidade empresarial. O sistema identificará em coluna própria as microempresas e empresas de pequeno porte </w:t>
      </w:r>
      <w:r w:rsidRPr="00F5677D">
        <w:rPr>
          <w:rFonts w:asciiTheme="majorHAnsi" w:hAnsiTheme="majorHAnsi" w:cstheme="majorHAnsi"/>
          <w:sz w:val="22"/>
          <w:szCs w:val="22"/>
        </w:rPr>
        <w:t>participantes</w:t>
      </w:r>
      <w:r w:rsidRPr="00F5677D">
        <w:rPr>
          <w:rFonts w:asciiTheme="majorHAnsi" w:eastAsia="Zurich BT" w:hAnsiTheme="majorHAnsi" w:cstheme="majorHAnsi"/>
          <w:sz w:val="22"/>
          <w:szCs w:val="22"/>
        </w:rPr>
        <w:t xml:space="preserve">, procedendo à comparação com os valores da primeira colocada, se esta for empresa de maior porte, assim como das demais classificadas, para o fim de aplicar-se o disposto nos </w:t>
      </w:r>
      <w:hyperlink r:id="rId21" w:anchor="art44">
        <w:r w:rsidRPr="00F5677D">
          <w:rPr>
            <w:rStyle w:val="Hyperlink"/>
            <w:rFonts w:asciiTheme="majorHAnsi" w:eastAsia="Zurich BT" w:hAnsiTheme="majorHAnsi" w:cstheme="majorHAnsi"/>
            <w:sz w:val="22"/>
            <w:szCs w:val="22"/>
          </w:rPr>
          <w:t>arts. 44 e 45 da Lei Complementar nº 123, de 2006</w:t>
        </w:r>
      </w:hyperlink>
      <w:r w:rsidRPr="00F5677D">
        <w:rPr>
          <w:rStyle w:val="Hyperlink"/>
          <w:rFonts w:asciiTheme="majorHAnsi" w:eastAsia="Zurich BT" w:hAnsiTheme="majorHAnsi" w:cstheme="majorHAnsi"/>
          <w:sz w:val="22"/>
          <w:szCs w:val="22"/>
        </w:rPr>
        <w:t>.</w:t>
      </w:r>
    </w:p>
    <w:p w14:paraId="1C706B87" w14:textId="33E0E09B" w:rsidR="00AC465A" w:rsidRPr="00F5677D" w:rsidRDefault="00AC465A" w:rsidP="00AC465A">
      <w:pPr>
        <w:pStyle w:val="Nivel3"/>
        <w:rPr>
          <w:rFonts w:asciiTheme="majorHAnsi" w:hAnsiTheme="majorHAnsi" w:cstheme="majorHAnsi"/>
          <w:sz w:val="22"/>
          <w:szCs w:val="22"/>
        </w:rPr>
      </w:pPr>
      <w:r w:rsidRPr="00F5677D">
        <w:rPr>
          <w:rFonts w:asciiTheme="majorHAnsi" w:hAnsiTheme="majorHAnsi" w:cstheme="majorHAnsi"/>
          <w:sz w:val="22"/>
          <w:szCs w:val="22"/>
        </w:rPr>
        <w:t xml:space="preserve">Nessas condições, as propostas de </w:t>
      </w:r>
      <w:r w:rsidRPr="00F5677D">
        <w:rPr>
          <w:rFonts w:asciiTheme="majorHAnsi" w:eastAsia="Zurich BT" w:hAnsiTheme="majorHAnsi" w:cstheme="majorHAnsi"/>
          <w:sz w:val="22"/>
          <w:szCs w:val="22"/>
        </w:rPr>
        <w:t xml:space="preserve">microempresas e empresas de pequeno porte </w:t>
      </w:r>
      <w:r w:rsidRPr="00F5677D">
        <w:rPr>
          <w:rFonts w:asciiTheme="majorHAnsi" w:hAnsiTheme="majorHAnsi" w:cstheme="majorHAnsi"/>
          <w:sz w:val="22"/>
          <w:szCs w:val="22"/>
        </w:rPr>
        <w:t>que se encontrarem na faixa de até 5% (cinco por cento) acima da melhor proposta ou melhor lance serão consideradas empatadas com a primeira colocada.</w:t>
      </w:r>
    </w:p>
    <w:p w14:paraId="2F35F418" w14:textId="40F6CD59" w:rsidR="00AC465A" w:rsidRPr="00F5677D" w:rsidRDefault="00AC465A" w:rsidP="00AC465A">
      <w:pPr>
        <w:pStyle w:val="Nivel3"/>
        <w:rPr>
          <w:rFonts w:asciiTheme="majorHAnsi" w:hAnsiTheme="majorHAnsi" w:cstheme="majorHAnsi"/>
          <w:sz w:val="22"/>
          <w:szCs w:val="22"/>
        </w:rPr>
      </w:pPr>
      <w:r w:rsidRPr="00F5677D">
        <w:rPr>
          <w:rFonts w:asciiTheme="majorHAnsi" w:hAnsiTheme="majorHAnsi" w:cstheme="majorHAnsi"/>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E670AB7" w14:textId="2CBB7B7C" w:rsidR="00AC465A" w:rsidRPr="00F5677D" w:rsidRDefault="00AC465A" w:rsidP="00AC465A">
      <w:pPr>
        <w:pStyle w:val="Nivel3"/>
        <w:rPr>
          <w:rFonts w:asciiTheme="majorHAnsi" w:hAnsiTheme="majorHAnsi" w:cstheme="majorHAnsi"/>
          <w:sz w:val="22"/>
          <w:szCs w:val="22"/>
        </w:rPr>
      </w:pPr>
      <w:r w:rsidRPr="00F5677D">
        <w:rPr>
          <w:rFonts w:asciiTheme="majorHAnsi" w:hAnsiTheme="majorHAnsi" w:cstheme="majorHAnsi"/>
          <w:sz w:val="22"/>
          <w:szCs w:val="22"/>
        </w:rPr>
        <w:t xml:space="preserve">Caso a </w:t>
      </w:r>
      <w:r w:rsidRPr="00F5677D">
        <w:rPr>
          <w:rFonts w:asciiTheme="majorHAnsi" w:eastAsia="Zurich BT" w:hAnsiTheme="majorHAnsi" w:cstheme="majorHAnsi"/>
          <w:sz w:val="22"/>
          <w:szCs w:val="22"/>
        </w:rPr>
        <w:t>microempresa ou a empresa de pequeno porte</w:t>
      </w:r>
      <w:r w:rsidRPr="00F5677D">
        <w:rPr>
          <w:rFonts w:asciiTheme="majorHAnsi" w:hAnsiTheme="majorHAnsi" w:cstheme="majorHAnsi"/>
          <w:sz w:val="22"/>
          <w:szCs w:val="22"/>
        </w:rPr>
        <w:t xml:space="preserve"> melhor classificada desista ou não se manifeste no prazo estabelecido, serão convocadas as demais licitantes </w:t>
      </w:r>
      <w:r w:rsidRPr="00F5677D">
        <w:rPr>
          <w:rFonts w:asciiTheme="majorHAnsi" w:eastAsia="Zurich BT" w:hAnsiTheme="majorHAnsi" w:cstheme="majorHAnsi"/>
          <w:sz w:val="22"/>
          <w:szCs w:val="22"/>
        </w:rPr>
        <w:t>microempresa e empresa de pequeno porte</w:t>
      </w:r>
      <w:r w:rsidRPr="00F5677D">
        <w:rPr>
          <w:rFonts w:asciiTheme="majorHAnsi" w:hAnsiTheme="majorHAnsi" w:cstheme="majorHAnsi"/>
          <w:sz w:val="22"/>
          <w:szCs w:val="22"/>
        </w:rPr>
        <w:t xml:space="preserve"> que se encontrem naquele intervalo de 5% (cinco por cento), na ordem de classificação, para o exercício do mesmo direito, no prazo estabelecido no subitem anterior.</w:t>
      </w:r>
    </w:p>
    <w:p w14:paraId="6A8236A5" w14:textId="35675339" w:rsidR="00AC465A" w:rsidRPr="00F5677D" w:rsidRDefault="00AC465A" w:rsidP="00AC465A">
      <w:pPr>
        <w:pStyle w:val="Nivel3"/>
        <w:rPr>
          <w:rFonts w:asciiTheme="majorHAnsi" w:hAnsiTheme="majorHAnsi" w:cstheme="majorHAnsi"/>
          <w:sz w:val="22"/>
          <w:szCs w:val="22"/>
        </w:rPr>
      </w:pPr>
      <w:r w:rsidRPr="00F5677D">
        <w:rPr>
          <w:rFonts w:asciiTheme="majorHAnsi" w:hAnsiTheme="majorHAnsi" w:cstheme="majorHAnsi"/>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3CB73E5" w14:textId="03C2059E" w:rsidR="00E53E1A" w:rsidRPr="00F5677D" w:rsidRDefault="003C7A23" w:rsidP="00AC465A">
      <w:pPr>
        <w:pStyle w:val="Nivel2"/>
        <w:rPr>
          <w:rFonts w:asciiTheme="majorHAnsi" w:eastAsia="Times New Roman" w:hAnsiTheme="majorHAnsi" w:cstheme="majorHAnsi"/>
          <w:color w:val="auto"/>
          <w:sz w:val="22"/>
          <w:szCs w:val="22"/>
        </w:rPr>
      </w:pPr>
      <w:r w:rsidRPr="00F5677D">
        <w:rPr>
          <w:rFonts w:asciiTheme="majorHAnsi" w:hAnsiTheme="majorHAnsi" w:cstheme="majorHAnsi"/>
          <w:color w:val="auto"/>
          <w:sz w:val="22"/>
          <w:szCs w:val="22"/>
        </w:rPr>
        <w:t xml:space="preserve">Só poderá haver empate entre propostas </w:t>
      </w:r>
      <w:r w:rsidR="00190629" w:rsidRPr="00F5677D">
        <w:rPr>
          <w:rFonts w:asciiTheme="majorHAnsi" w:hAnsiTheme="majorHAnsi" w:cstheme="majorHAnsi"/>
          <w:color w:val="auto"/>
          <w:sz w:val="22"/>
          <w:szCs w:val="22"/>
        </w:rPr>
        <w:t>iguais</w:t>
      </w:r>
      <w:r w:rsidR="00AC465A" w:rsidRPr="00F5677D">
        <w:rPr>
          <w:rFonts w:asciiTheme="majorHAnsi" w:hAnsiTheme="majorHAnsi" w:cstheme="majorHAnsi"/>
          <w:color w:val="auto"/>
          <w:sz w:val="22"/>
          <w:szCs w:val="22"/>
        </w:rPr>
        <w:t xml:space="preserve">, </w:t>
      </w:r>
      <w:r w:rsidR="00AC465A" w:rsidRPr="00F5677D">
        <w:rPr>
          <w:rFonts w:asciiTheme="majorHAnsi" w:hAnsiTheme="majorHAnsi" w:cstheme="majorHAnsi"/>
          <w:sz w:val="22"/>
          <w:szCs w:val="22"/>
        </w:rPr>
        <w:t>ou entre lances finais da fase fechada do modo de disputa aberto e fechado.</w:t>
      </w:r>
      <w:r w:rsidRPr="00F5677D">
        <w:rPr>
          <w:rFonts w:asciiTheme="majorHAnsi" w:hAnsiTheme="majorHAnsi" w:cstheme="majorHAnsi"/>
          <w:color w:val="auto"/>
          <w:sz w:val="22"/>
          <w:szCs w:val="22"/>
        </w:rPr>
        <w:t xml:space="preserve"> </w:t>
      </w:r>
    </w:p>
    <w:p w14:paraId="225BFF76" w14:textId="4C36AA5C" w:rsidR="003C7A23" w:rsidRPr="00F5677D" w:rsidRDefault="00190629" w:rsidP="00B9651D">
      <w:pPr>
        <w:pStyle w:val="Nivel3"/>
        <w:rPr>
          <w:rFonts w:asciiTheme="majorHAnsi" w:hAnsiTheme="majorHAnsi" w:cstheme="majorHAnsi"/>
          <w:sz w:val="22"/>
          <w:szCs w:val="22"/>
        </w:rPr>
      </w:pPr>
      <w:r w:rsidRPr="00F5677D">
        <w:rPr>
          <w:rFonts w:asciiTheme="majorHAnsi" w:hAnsiTheme="majorHAnsi" w:cstheme="majorHAnsi"/>
          <w:sz w:val="22"/>
          <w:szCs w:val="22"/>
        </w:rPr>
        <w:t>Nessa situação</w:t>
      </w:r>
      <w:r w:rsidR="003C7A23" w:rsidRPr="00F5677D">
        <w:rPr>
          <w:rFonts w:asciiTheme="majorHAnsi" w:hAnsiTheme="majorHAnsi" w:cstheme="majorHAnsi"/>
          <w:sz w:val="22"/>
          <w:szCs w:val="22"/>
        </w:rPr>
        <w:t xml:space="preserve">, o critério de desempate será aquele previsto no </w:t>
      </w:r>
      <w:hyperlink r:id="rId22" w:anchor="art60" w:history="1">
        <w:r w:rsidR="003C7A23" w:rsidRPr="00F5677D">
          <w:rPr>
            <w:rStyle w:val="Hyperlink"/>
            <w:rFonts w:asciiTheme="majorHAnsi" w:eastAsia="Arial" w:hAnsiTheme="majorHAnsi" w:cstheme="majorHAnsi"/>
            <w:sz w:val="22"/>
            <w:szCs w:val="22"/>
          </w:rPr>
          <w:t>art</w:t>
        </w:r>
        <w:r w:rsidR="003C7A23" w:rsidRPr="00F5677D">
          <w:rPr>
            <w:rStyle w:val="Hyperlink"/>
            <w:rFonts w:asciiTheme="majorHAnsi" w:hAnsiTheme="majorHAnsi" w:cstheme="majorHAnsi"/>
            <w:sz w:val="22"/>
            <w:szCs w:val="22"/>
          </w:rPr>
          <w:t>. 60 da Lei nº 14.133, de 2021</w:t>
        </w:r>
      </w:hyperlink>
      <w:r w:rsidR="003C7A23" w:rsidRPr="00F5677D">
        <w:rPr>
          <w:rFonts w:asciiTheme="majorHAnsi" w:hAnsiTheme="majorHAnsi" w:cstheme="majorHAnsi"/>
          <w:sz w:val="22"/>
          <w:szCs w:val="22"/>
        </w:rPr>
        <w:t>, nesta ordem:</w:t>
      </w:r>
    </w:p>
    <w:p w14:paraId="3E640FFC" w14:textId="77777777" w:rsidR="003C7A23" w:rsidRPr="00F5677D" w:rsidRDefault="003C7A23" w:rsidP="00B9651D">
      <w:pPr>
        <w:pStyle w:val="Nivel4"/>
        <w:rPr>
          <w:rFonts w:asciiTheme="majorHAnsi" w:hAnsiTheme="majorHAnsi" w:cstheme="majorHAnsi"/>
          <w:sz w:val="22"/>
          <w:szCs w:val="22"/>
        </w:rPr>
      </w:pPr>
      <w:r w:rsidRPr="00F5677D">
        <w:rPr>
          <w:rFonts w:asciiTheme="majorHAnsi" w:hAnsiTheme="majorHAnsi" w:cstheme="majorHAnsi"/>
          <w:sz w:val="22"/>
          <w:szCs w:val="22"/>
        </w:rPr>
        <w:t>disputa final, hipótese em que os licitantes empatados poderão apresentar nova proposta em ato contínuo à classificação;</w:t>
      </w:r>
    </w:p>
    <w:p w14:paraId="1FC60047" w14:textId="77777777" w:rsidR="003C7A23" w:rsidRPr="00F5677D" w:rsidRDefault="003C7A23" w:rsidP="00B9651D">
      <w:pPr>
        <w:pStyle w:val="Nivel4"/>
        <w:rPr>
          <w:rFonts w:asciiTheme="majorHAnsi" w:hAnsiTheme="majorHAnsi" w:cstheme="majorHAnsi"/>
          <w:sz w:val="22"/>
          <w:szCs w:val="22"/>
        </w:rPr>
      </w:pPr>
      <w:r w:rsidRPr="00F5677D">
        <w:rPr>
          <w:rFonts w:asciiTheme="majorHAnsi" w:hAnsiTheme="majorHAnsi" w:cstheme="majorHAnsi"/>
          <w:sz w:val="22"/>
          <w:szCs w:val="22"/>
        </w:rPr>
        <w:lastRenderedPageBreak/>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F5677D" w:rsidRDefault="003C7A23" w:rsidP="00B9651D">
      <w:pPr>
        <w:pStyle w:val="Nivel4"/>
        <w:rPr>
          <w:rFonts w:asciiTheme="majorHAnsi" w:hAnsiTheme="majorHAnsi" w:cstheme="majorHAnsi"/>
          <w:sz w:val="22"/>
          <w:szCs w:val="22"/>
        </w:rPr>
      </w:pPr>
      <w:r w:rsidRPr="00F5677D">
        <w:rPr>
          <w:rFonts w:asciiTheme="majorHAnsi" w:hAnsiTheme="majorHAnsi" w:cstheme="majorHAnsi"/>
          <w:sz w:val="22"/>
          <w:szCs w:val="22"/>
        </w:rPr>
        <w:t>desenvolvimento pelo licitante de ações de equidade entre homens e mulheres no ambiente de trabalho, conforme regulamento;</w:t>
      </w:r>
    </w:p>
    <w:p w14:paraId="0E2A931D" w14:textId="77777777" w:rsidR="003C7A23" w:rsidRPr="00F5677D" w:rsidRDefault="003C7A23" w:rsidP="00B9651D">
      <w:pPr>
        <w:pStyle w:val="Nivel4"/>
        <w:rPr>
          <w:rFonts w:asciiTheme="majorHAnsi" w:hAnsiTheme="majorHAnsi" w:cstheme="majorHAnsi"/>
          <w:sz w:val="22"/>
          <w:szCs w:val="22"/>
        </w:rPr>
      </w:pPr>
      <w:r w:rsidRPr="00F5677D">
        <w:rPr>
          <w:rFonts w:asciiTheme="majorHAnsi" w:hAnsiTheme="majorHAnsi" w:cstheme="majorHAnsi"/>
          <w:sz w:val="22"/>
          <w:szCs w:val="22"/>
        </w:rPr>
        <w:t>desenvolvimento pelo licitante de programa de integridade, conforme orientações dos órgãos de controle.</w:t>
      </w:r>
    </w:p>
    <w:p w14:paraId="125A89F1" w14:textId="77777777"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Persistindo o empate, será assegurada preferência, sucessivamente, aos bens e serviços produzidos ou prestados por:</w:t>
      </w:r>
    </w:p>
    <w:p w14:paraId="366AA430" w14:textId="77777777" w:rsidR="003C7A23" w:rsidRPr="00F5677D" w:rsidRDefault="003C7A23" w:rsidP="00B9651D">
      <w:pPr>
        <w:pStyle w:val="Nivel4"/>
        <w:rPr>
          <w:rFonts w:asciiTheme="majorHAnsi" w:hAnsiTheme="majorHAnsi" w:cstheme="majorHAnsi"/>
          <w:sz w:val="22"/>
          <w:szCs w:val="22"/>
        </w:rPr>
      </w:pPr>
      <w:bookmarkStart w:id="27" w:name="art60§1i"/>
      <w:bookmarkEnd w:id="27"/>
      <w:r w:rsidRPr="00F5677D">
        <w:rPr>
          <w:rFonts w:asciiTheme="majorHAnsi" w:hAnsiTheme="majorHAnsi" w:cstheme="majorHAnsi"/>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F5677D" w:rsidRDefault="003C7A23" w:rsidP="00B9651D">
      <w:pPr>
        <w:pStyle w:val="Nivel4"/>
        <w:rPr>
          <w:rFonts w:asciiTheme="majorHAnsi" w:hAnsiTheme="majorHAnsi" w:cstheme="majorHAnsi"/>
          <w:sz w:val="22"/>
          <w:szCs w:val="22"/>
        </w:rPr>
      </w:pPr>
      <w:bookmarkStart w:id="28" w:name="art60§1ii"/>
      <w:bookmarkEnd w:id="28"/>
      <w:r w:rsidRPr="00F5677D">
        <w:rPr>
          <w:rFonts w:asciiTheme="majorHAnsi" w:hAnsiTheme="majorHAnsi" w:cstheme="majorHAnsi"/>
          <w:sz w:val="22"/>
          <w:szCs w:val="22"/>
        </w:rPr>
        <w:t>empresas brasileiras;</w:t>
      </w:r>
    </w:p>
    <w:p w14:paraId="3C7CB0B5" w14:textId="77777777" w:rsidR="003C7A23" w:rsidRPr="00F5677D" w:rsidRDefault="003C7A23" w:rsidP="00B9651D">
      <w:pPr>
        <w:pStyle w:val="Nivel4"/>
        <w:rPr>
          <w:rFonts w:asciiTheme="majorHAnsi" w:hAnsiTheme="majorHAnsi" w:cstheme="majorHAnsi"/>
          <w:sz w:val="22"/>
          <w:szCs w:val="22"/>
        </w:rPr>
      </w:pPr>
      <w:bookmarkStart w:id="29" w:name="art60§1iii"/>
      <w:bookmarkEnd w:id="29"/>
      <w:r w:rsidRPr="00F5677D">
        <w:rPr>
          <w:rFonts w:asciiTheme="majorHAnsi" w:hAnsiTheme="majorHAnsi" w:cstheme="majorHAnsi"/>
          <w:sz w:val="22"/>
          <w:szCs w:val="22"/>
        </w:rPr>
        <w:t>empresas que invistam em pesquisa e no desenvolvimento de tecnologia no País;</w:t>
      </w:r>
    </w:p>
    <w:p w14:paraId="1693D810" w14:textId="7988068F" w:rsidR="003C7A23" w:rsidRPr="00F5677D" w:rsidRDefault="003C7A23" w:rsidP="00B9651D">
      <w:pPr>
        <w:pStyle w:val="Nivel4"/>
        <w:rPr>
          <w:rFonts w:asciiTheme="majorHAnsi" w:hAnsiTheme="majorHAnsi" w:cstheme="majorHAnsi"/>
          <w:sz w:val="22"/>
          <w:szCs w:val="22"/>
        </w:rPr>
      </w:pPr>
      <w:bookmarkStart w:id="30" w:name="art60§1iv"/>
      <w:bookmarkEnd w:id="30"/>
      <w:r w:rsidRPr="00F5677D">
        <w:rPr>
          <w:rFonts w:asciiTheme="majorHAnsi" w:hAnsiTheme="majorHAnsi" w:cstheme="majorHAnsi"/>
          <w:sz w:val="22"/>
          <w:szCs w:val="22"/>
        </w:rPr>
        <w:t>empresas que comprovem a prática de mitigação, nos termos da </w:t>
      </w:r>
      <w:hyperlink r:id="rId23" w:anchor=":~:text=LEI%20N%C2%BA%2012.187%2C%20DE%2029%20DE%20DEZEMBRO%20DE%202009.&amp;text=Institui%20a%20Pol%C3%ADtica%20Nacional%20sobre,PNMC%20e%20d%C3%A1%20outras%20provid%C3%AAncias." w:history="1">
        <w:r w:rsidRPr="00F5677D">
          <w:rPr>
            <w:rStyle w:val="Hyperlink"/>
            <w:rFonts w:asciiTheme="majorHAnsi" w:hAnsiTheme="majorHAnsi" w:cstheme="majorHAnsi"/>
            <w:sz w:val="22"/>
            <w:szCs w:val="22"/>
          </w:rPr>
          <w:t>Lei nº 12.187, de 29 de dezembro de 2009</w:t>
        </w:r>
      </w:hyperlink>
      <w:r w:rsidRPr="00F5677D">
        <w:rPr>
          <w:rFonts w:asciiTheme="majorHAnsi" w:hAnsiTheme="majorHAnsi" w:cstheme="majorHAnsi"/>
          <w:sz w:val="22"/>
          <w:szCs w:val="22"/>
        </w:rPr>
        <w:t>.</w:t>
      </w:r>
    </w:p>
    <w:p w14:paraId="40D49C27" w14:textId="48FE3BF0" w:rsidR="003C7A23" w:rsidRPr="00F5677D" w:rsidRDefault="00363900" w:rsidP="00B9651D">
      <w:pPr>
        <w:pStyle w:val="Nivel2"/>
        <w:rPr>
          <w:rFonts w:asciiTheme="majorHAnsi" w:hAnsiTheme="majorHAnsi" w:cstheme="majorHAnsi"/>
          <w:sz w:val="22"/>
          <w:szCs w:val="22"/>
        </w:rPr>
      </w:pPr>
      <w:r w:rsidRPr="00F5677D">
        <w:rPr>
          <w:rFonts w:asciiTheme="majorHAnsi" w:hAnsiTheme="majorHAnsi" w:cstheme="majorHAnsi"/>
          <w:sz w:val="22"/>
          <w:szCs w:val="22"/>
        </w:rPr>
        <w:t>N</w:t>
      </w:r>
      <w:r w:rsidR="003C7A23" w:rsidRPr="00F5677D">
        <w:rPr>
          <w:rFonts w:asciiTheme="majorHAnsi" w:hAnsiTheme="majorHAnsi" w:cstheme="majorHAnsi"/>
          <w:sz w:val="22"/>
          <w:szCs w:val="22"/>
        </w:rPr>
        <w:t>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F5677D" w:rsidRDefault="003C7A23" w:rsidP="00B9651D">
      <w:pPr>
        <w:pStyle w:val="Nivel3"/>
        <w:rPr>
          <w:rFonts w:asciiTheme="majorHAnsi" w:eastAsia="Times New Roman" w:hAnsiTheme="majorHAnsi" w:cstheme="majorHAnsi"/>
          <w:sz w:val="22"/>
          <w:szCs w:val="22"/>
        </w:rPr>
      </w:pPr>
      <w:r w:rsidRPr="00F5677D">
        <w:rPr>
          <w:rFonts w:asciiTheme="majorHAnsi" w:eastAsia="Times New Roman" w:hAnsiTheme="majorHAnsi" w:cstheme="majorHAnsi"/>
          <w:sz w:val="22"/>
          <w:szCs w:val="22"/>
        </w:rPr>
        <w:t xml:space="preserve">A </w:t>
      </w:r>
      <w:r w:rsidRPr="00F5677D">
        <w:rPr>
          <w:rFonts w:asciiTheme="majorHAnsi" w:hAnsiTheme="majorHAnsi" w:cstheme="majorHAnsi"/>
          <w:sz w:val="22"/>
          <w:szCs w:val="22"/>
        </w:rPr>
        <w:t>negociação será realizada por meio do sistema, podendo ser acompanhada pelos demais licitantes.</w:t>
      </w:r>
    </w:p>
    <w:p w14:paraId="420D4F72" w14:textId="3B12373E"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O resultado da negociação será divulgado a todos os licitantes e anexado aos autos do processo licitatório</w:t>
      </w:r>
      <w:r w:rsidR="00DC7CC8" w:rsidRPr="00F5677D">
        <w:rPr>
          <w:rFonts w:asciiTheme="majorHAnsi" w:hAnsiTheme="majorHAnsi" w:cstheme="majorHAnsi"/>
          <w:sz w:val="22"/>
          <w:szCs w:val="22"/>
        </w:rPr>
        <w:t>.</w:t>
      </w:r>
    </w:p>
    <w:p w14:paraId="13ADAEB2" w14:textId="15E7E498"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 xml:space="preserve">O pregoeiro solicitará ao licitante mais bem classificado que, no prazo de </w:t>
      </w:r>
      <w:r w:rsidRPr="00F5677D">
        <w:rPr>
          <w:rFonts w:asciiTheme="majorHAnsi" w:hAnsiTheme="majorHAnsi" w:cstheme="majorHAnsi"/>
          <w:b/>
          <w:color w:val="auto"/>
          <w:sz w:val="22"/>
          <w:szCs w:val="22"/>
        </w:rPr>
        <w:t>2 (duas) horas</w:t>
      </w:r>
      <w:r w:rsidRPr="00F5677D">
        <w:rPr>
          <w:rFonts w:asciiTheme="majorHAnsi" w:hAnsiTheme="majorHAnsi" w:cstheme="majorHAnsi"/>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31" w:name="_Hlk117016948"/>
    </w:p>
    <w:p w14:paraId="1AEF2A94" w14:textId="72DA4E45" w:rsidR="00F74F51" w:rsidRPr="00F5677D" w:rsidRDefault="00F74F51" w:rsidP="00B9651D">
      <w:pPr>
        <w:pStyle w:val="Nivel3"/>
        <w:rPr>
          <w:rFonts w:asciiTheme="majorHAnsi" w:hAnsiTheme="majorHAnsi" w:cstheme="majorHAnsi"/>
          <w:b/>
          <w:sz w:val="22"/>
          <w:szCs w:val="22"/>
        </w:rPr>
      </w:pPr>
      <w:r w:rsidRPr="00F5677D">
        <w:rPr>
          <w:rFonts w:asciiTheme="majorHAnsi" w:hAnsiTheme="majorHAnsi" w:cstheme="majorHAnsi"/>
          <w:b/>
          <w:sz w:val="22"/>
          <w:szCs w:val="22"/>
        </w:rPr>
        <w:t>O modelo de proposta, contendo as informações mínimas obrigatórias, integr</w:t>
      </w:r>
      <w:r w:rsidR="0038229B" w:rsidRPr="00F5677D">
        <w:rPr>
          <w:rFonts w:asciiTheme="majorHAnsi" w:hAnsiTheme="majorHAnsi" w:cstheme="majorHAnsi"/>
          <w:b/>
          <w:sz w:val="22"/>
          <w:szCs w:val="22"/>
        </w:rPr>
        <w:t>a este edital na forma de anexo (Anexo I).</w:t>
      </w:r>
    </w:p>
    <w:bookmarkEnd w:id="31"/>
    <w:p w14:paraId="4F1A98C2" w14:textId="77777777" w:rsidR="003C7A23" w:rsidRPr="00F5677D" w:rsidRDefault="003C7A23" w:rsidP="00B9651D">
      <w:pPr>
        <w:pStyle w:val="Nivel3"/>
        <w:rPr>
          <w:rFonts w:asciiTheme="majorHAnsi" w:hAnsiTheme="majorHAnsi" w:cstheme="majorHAnsi"/>
          <w:iCs/>
          <w:sz w:val="22"/>
          <w:szCs w:val="22"/>
        </w:rPr>
      </w:pPr>
      <w:r w:rsidRPr="00F5677D">
        <w:rPr>
          <w:rFonts w:asciiTheme="majorHAnsi" w:hAnsiTheme="majorHAnsi" w:cstheme="majorHAnsi"/>
          <w:sz w:val="22"/>
          <w:szCs w:val="22"/>
        </w:rPr>
        <w:t>É facultado ao pregoeiro prorrogar o prazo estabelecido, a partir de solicitação fundamentada feita no chat pelo licitante, antes de findo o prazo.</w:t>
      </w:r>
    </w:p>
    <w:p w14:paraId="4A633087" w14:textId="11D8FF09" w:rsidR="003C7A23" w:rsidRPr="00F5677D" w:rsidRDefault="003C7A23" w:rsidP="00B9651D">
      <w:pPr>
        <w:pStyle w:val="Nivel2"/>
        <w:rPr>
          <w:rFonts w:asciiTheme="majorHAnsi" w:eastAsia="Times New Roman" w:hAnsiTheme="majorHAnsi" w:cstheme="majorHAnsi"/>
          <w:sz w:val="22"/>
          <w:szCs w:val="22"/>
        </w:rPr>
      </w:pPr>
      <w:r w:rsidRPr="00F5677D">
        <w:rPr>
          <w:rFonts w:asciiTheme="majorHAnsi" w:hAnsiTheme="majorHAnsi" w:cstheme="majorHAnsi"/>
          <w:sz w:val="22"/>
          <w:szCs w:val="22"/>
        </w:rPr>
        <w:t xml:space="preserve">Após a negociação do preço, o </w:t>
      </w:r>
      <w:r w:rsidR="00F74F51" w:rsidRPr="00F5677D">
        <w:rPr>
          <w:rFonts w:asciiTheme="majorHAnsi" w:hAnsiTheme="majorHAnsi" w:cstheme="majorHAnsi"/>
          <w:sz w:val="22"/>
          <w:szCs w:val="22"/>
        </w:rPr>
        <w:t>p</w:t>
      </w:r>
      <w:r w:rsidRPr="00F5677D">
        <w:rPr>
          <w:rFonts w:asciiTheme="majorHAnsi" w:hAnsiTheme="majorHAnsi" w:cstheme="majorHAnsi"/>
          <w:sz w:val="22"/>
          <w:szCs w:val="22"/>
        </w:rPr>
        <w:t>regoeiro iniciará a fase de aceitação e julgamento da proposta.</w:t>
      </w:r>
      <w:bookmarkEnd w:id="23"/>
    </w:p>
    <w:p w14:paraId="5A499404" w14:textId="77777777" w:rsidR="003C7A23" w:rsidRPr="00F5677D" w:rsidRDefault="003C7A23" w:rsidP="00A974BD">
      <w:pPr>
        <w:pStyle w:val="Nivel01"/>
        <w:rPr>
          <w:rFonts w:asciiTheme="majorHAnsi" w:hAnsiTheme="majorHAnsi" w:cstheme="majorHAnsi"/>
          <w:sz w:val="22"/>
          <w:szCs w:val="22"/>
        </w:rPr>
      </w:pPr>
      <w:bookmarkStart w:id="32" w:name="_Toc160711926"/>
      <w:r w:rsidRPr="00F5677D">
        <w:rPr>
          <w:rFonts w:asciiTheme="majorHAnsi" w:hAnsiTheme="majorHAnsi" w:cstheme="majorHAnsi"/>
          <w:sz w:val="22"/>
          <w:szCs w:val="22"/>
        </w:rPr>
        <w:lastRenderedPageBreak/>
        <w:t>DA FASE DE JULGAMENTO</w:t>
      </w:r>
      <w:bookmarkEnd w:id="32"/>
    </w:p>
    <w:p w14:paraId="53C049A6" w14:textId="593D9FE8" w:rsidR="003C7A23" w:rsidRPr="00F5677D" w:rsidRDefault="003C7A23" w:rsidP="00B9651D">
      <w:pPr>
        <w:pStyle w:val="Nivel2"/>
        <w:rPr>
          <w:rFonts w:asciiTheme="majorHAnsi" w:hAnsiTheme="majorHAnsi" w:cstheme="majorHAnsi"/>
          <w:b/>
          <w:bCs/>
          <w:sz w:val="22"/>
          <w:szCs w:val="22"/>
          <w:lang w:eastAsia="ar-SA"/>
        </w:rPr>
      </w:pPr>
      <w:bookmarkStart w:id="33" w:name="_Ref117019424"/>
      <w:r w:rsidRPr="00F5677D">
        <w:rPr>
          <w:rFonts w:asciiTheme="majorHAnsi" w:hAnsiTheme="majorHAnsi" w:cstheme="majorHAnsi"/>
          <w:sz w:val="22"/>
          <w:szCs w:val="22"/>
        </w:rPr>
        <w:t xml:space="preserve">Encerrada a etapa de negociação, o pregoeiro verificará se o licitante provisoriamente classificado em primeiro lugar atende às condições de participação no certame, conforme previsto no </w:t>
      </w:r>
      <w:hyperlink r:id="rId24" w:anchor="art14" w:history="1">
        <w:r w:rsidRPr="00F5677D">
          <w:rPr>
            <w:rStyle w:val="Hyperlink"/>
            <w:rFonts w:asciiTheme="majorHAnsi" w:hAnsiTheme="majorHAnsi" w:cstheme="majorHAnsi"/>
            <w:sz w:val="22"/>
            <w:szCs w:val="22"/>
          </w:rPr>
          <w:t>art. 14 da Lei nº 14.133/2021</w:t>
        </w:r>
      </w:hyperlink>
      <w:r w:rsidRPr="00F5677D">
        <w:rPr>
          <w:rFonts w:asciiTheme="majorHAnsi" w:hAnsiTheme="majorHAnsi" w:cstheme="majorHAnsi"/>
          <w:sz w:val="22"/>
          <w:szCs w:val="22"/>
        </w:rPr>
        <w:t xml:space="preserve">, legislação correlata e no item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_Ref117000692 \r \h </w:instrText>
      </w:r>
      <w:r w:rsidR="00F522F3" w:rsidRPr="00F5677D">
        <w:rPr>
          <w:rFonts w:asciiTheme="majorHAnsi" w:hAnsiTheme="majorHAnsi" w:cstheme="majorHAnsi"/>
          <w:sz w:val="22"/>
          <w:szCs w:val="22"/>
        </w:rPr>
        <w:instrText xml:space="preserve">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EE66C9">
        <w:rPr>
          <w:rFonts w:asciiTheme="majorHAnsi" w:hAnsiTheme="majorHAnsi" w:cstheme="majorHAnsi"/>
          <w:sz w:val="22"/>
          <w:szCs w:val="22"/>
        </w:rPr>
        <w:t>3.14</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xml:space="preserve"> do edital, </w:t>
      </w:r>
      <w:bookmarkEnd w:id="33"/>
      <w:r w:rsidRPr="00F5677D">
        <w:rPr>
          <w:rFonts w:asciiTheme="majorHAnsi" w:hAnsiTheme="majorHAnsi" w:cstheme="majorHAnsi"/>
          <w:color w:val="auto"/>
          <w:sz w:val="22"/>
          <w:szCs w:val="22"/>
          <w:lang w:eastAsia="ar-SA"/>
        </w:rPr>
        <w:t>especialmente quanto à existência de sanção que impeça a participação no certame ou a futura contratação,</w:t>
      </w:r>
      <w:r w:rsidRPr="00F5677D">
        <w:rPr>
          <w:rFonts w:asciiTheme="majorHAnsi" w:hAnsiTheme="majorHAnsi" w:cstheme="majorHAnsi"/>
          <w:sz w:val="22"/>
          <w:szCs w:val="22"/>
          <w:lang w:eastAsia="ar-SA"/>
        </w:rPr>
        <w:t xml:space="preserve"> mediante a consulta aos seguintes cadastros:</w:t>
      </w:r>
    </w:p>
    <w:p w14:paraId="12D64A3C" w14:textId="3E943F8A" w:rsidR="003C7A23" w:rsidRPr="00F5677D" w:rsidRDefault="003C7A23" w:rsidP="00B9651D">
      <w:pPr>
        <w:pStyle w:val="Nivel3"/>
        <w:rPr>
          <w:rFonts w:asciiTheme="majorHAnsi" w:hAnsiTheme="majorHAnsi" w:cstheme="majorHAnsi"/>
          <w:sz w:val="22"/>
          <w:szCs w:val="22"/>
          <w:lang w:eastAsia="ar-SA"/>
        </w:rPr>
      </w:pPr>
      <w:r w:rsidRPr="00F5677D">
        <w:rPr>
          <w:rFonts w:asciiTheme="majorHAnsi" w:hAnsiTheme="majorHAnsi" w:cstheme="majorHAnsi"/>
          <w:sz w:val="22"/>
          <w:szCs w:val="22"/>
          <w:lang w:eastAsia="ar-SA"/>
        </w:rPr>
        <w:t xml:space="preserve">SICAF; </w:t>
      </w:r>
    </w:p>
    <w:p w14:paraId="41EAACF9" w14:textId="62137970" w:rsidR="003C7A23" w:rsidRPr="00F5677D" w:rsidRDefault="003C7A23" w:rsidP="00B9651D">
      <w:pPr>
        <w:pStyle w:val="Nivel3"/>
        <w:rPr>
          <w:rFonts w:asciiTheme="majorHAnsi" w:hAnsiTheme="majorHAnsi" w:cstheme="majorHAnsi"/>
          <w:sz w:val="22"/>
          <w:szCs w:val="22"/>
          <w:lang w:eastAsia="ar-SA"/>
        </w:rPr>
      </w:pPr>
      <w:r w:rsidRPr="00F5677D">
        <w:rPr>
          <w:rFonts w:asciiTheme="majorHAnsi" w:hAnsiTheme="majorHAnsi" w:cstheme="majorHAnsi"/>
          <w:sz w:val="22"/>
          <w:szCs w:val="22"/>
          <w:lang w:eastAsia="ar-SA"/>
        </w:rPr>
        <w:t>Cadastro Nacional de Empresas Inidôneas e Suspensas - CEIS, mantido pela Controladoria-Geral da União (</w:t>
      </w:r>
      <w:hyperlink r:id="rId25" w:history="1">
        <w:r w:rsidR="00611A86" w:rsidRPr="00F5677D">
          <w:rPr>
            <w:rStyle w:val="Hyperlink"/>
            <w:rFonts w:asciiTheme="majorHAnsi" w:hAnsiTheme="majorHAnsi" w:cstheme="majorHAnsi"/>
            <w:sz w:val="22"/>
            <w:szCs w:val="22"/>
            <w:lang w:eastAsia="ar-SA"/>
          </w:rPr>
          <w:t>https://www.portaltransparencia.gov.br/sancoes/ceis</w:t>
        </w:r>
      </w:hyperlink>
      <w:r w:rsidRPr="00F5677D">
        <w:rPr>
          <w:rFonts w:asciiTheme="majorHAnsi" w:hAnsiTheme="majorHAnsi" w:cstheme="majorHAnsi"/>
          <w:sz w:val="22"/>
          <w:szCs w:val="22"/>
          <w:lang w:eastAsia="ar-SA"/>
        </w:rPr>
        <w:t xml:space="preserve">); </w:t>
      </w:r>
    </w:p>
    <w:p w14:paraId="62FAA9BE" w14:textId="38D166CF" w:rsidR="003C7A23" w:rsidRPr="00F5677D" w:rsidRDefault="003C7A23" w:rsidP="00B9651D">
      <w:pPr>
        <w:pStyle w:val="Nivel3"/>
        <w:rPr>
          <w:rFonts w:asciiTheme="majorHAnsi" w:hAnsiTheme="majorHAnsi" w:cstheme="majorHAnsi"/>
          <w:sz w:val="22"/>
          <w:szCs w:val="22"/>
          <w:lang w:eastAsia="ar-SA"/>
        </w:rPr>
      </w:pPr>
      <w:r w:rsidRPr="00F5677D">
        <w:rPr>
          <w:rFonts w:asciiTheme="majorHAnsi" w:hAnsiTheme="majorHAnsi" w:cstheme="majorHAnsi"/>
          <w:sz w:val="22"/>
          <w:szCs w:val="22"/>
          <w:lang w:eastAsia="ar-SA"/>
        </w:rPr>
        <w:t>Cadastro Nacional de Empresas Punidas – CNEP, mantido pela Controladoria-Geral da União (</w:t>
      </w:r>
      <w:hyperlink r:id="rId26" w:history="1">
        <w:r w:rsidR="00611A86" w:rsidRPr="00F5677D">
          <w:rPr>
            <w:rStyle w:val="Hyperlink"/>
            <w:rFonts w:asciiTheme="majorHAnsi" w:hAnsiTheme="majorHAnsi" w:cstheme="majorHAnsi"/>
            <w:sz w:val="22"/>
            <w:szCs w:val="22"/>
            <w:lang w:eastAsia="ar-SA"/>
          </w:rPr>
          <w:t>https://www.portaltransparencia.gov.br/sancoes/cnep</w:t>
        </w:r>
      </w:hyperlink>
      <w:r w:rsidRPr="00F5677D">
        <w:rPr>
          <w:rFonts w:asciiTheme="majorHAnsi" w:hAnsiTheme="majorHAnsi" w:cstheme="majorHAnsi"/>
          <w:sz w:val="22"/>
          <w:szCs w:val="22"/>
          <w:lang w:eastAsia="ar-SA"/>
        </w:rPr>
        <w:t>).</w:t>
      </w:r>
    </w:p>
    <w:p w14:paraId="7B0C9387" w14:textId="235C87E9" w:rsidR="00177039" w:rsidRPr="00F5677D" w:rsidRDefault="00177039" w:rsidP="00177039">
      <w:pPr>
        <w:pStyle w:val="Nivel3"/>
        <w:rPr>
          <w:rFonts w:asciiTheme="majorHAnsi" w:hAnsiTheme="majorHAnsi" w:cstheme="majorHAnsi"/>
          <w:sz w:val="22"/>
          <w:szCs w:val="22"/>
          <w:lang w:eastAsia="ar-SA"/>
        </w:rPr>
      </w:pPr>
      <w:r w:rsidRPr="00F5677D">
        <w:rPr>
          <w:rFonts w:asciiTheme="majorHAnsi" w:hAnsiTheme="majorHAnsi" w:cstheme="majorHAnsi"/>
          <w:sz w:val="22"/>
          <w:szCs w:val="22"/>
          <w:lang w:eastAsia="ar-SA"/>
        </w:rPr>
        <w:t>Cadastro de Impedidos de Licitar do Tribunal de Contas do Estado do Paraná (</w:t>
      </w:r>
      <w:hyperlink r:id="rId27" w:history="1">
        <w:r w:rsidRPr="00F5677D">
          <w:rPr>
            <w:rStyle w:val="Hyperlink"/>
            <w:rFonts w:asciiTheme="majorHAnsi" w:hAnsiTheme="majorHAnsi" w:cstheme="majorHAnsi"/>
            <w:sz w:val="22"/>
            <w:szCs w:val="22"/>
            <w:lang w:eastAsia="ar-SA"/>
          </w:rPr>
          <w:t>https://crcap.tce.pr.gov.br/ConsultarImpedidos.aspx</w:t>
        </w:r>
      </w:hyperlink>
      <w:r w:rsidRPr="00F5677D">
        <w:rPr>
          <w:rFonts w:asciiTheme="majorHAnsi" w:hAnsiTheme="majorHAnsi" w:cstheme="majorHAnsi"/>
          <w:sz w:val="22"/>
          <w:szCs w:val="22"/>
          <w:lang w:eastAsia="ar-SA"/>
        </w:rPr>
        <w:t>);</w:t>
      </w:r>
    </w:p>
    <w:p w14:paraId="370222DB" w14:textId="2C84997B" w:rsidR="008C3C61" w:rsidRPr="00F5677D" w:rsidRDefault="00177039" w:rsidP="00177039">
      <w:pPr>
        <w:pStyle w:val="Nivel3"/>
        <w:rPr>
          <w:rFonts w:asciiTheme="majorHAnsi" w:hAnsiTheme="majorHAnsi" w:cstheme="majorHAnsi"/>
          <w:sz w:val="22"/>
          <w:szCs w:val="22"/>
          <w:lang w:eastAsia="ar-SA"/>
        </w:rPr>
      </w:pPr>
      <w:r w:rsidRPr="00F5677D">
        <w:rPr>
          <w:rFonts w:asciiTheme="majorHAnsi" w:hAnsiTheme="majorHAnsi" w:cstheme="majorHAnsi"/>
          <w:sz w:val="22"/>
          <w:szCs w:val="22"/>
          <w:lang w:eastAsia="ar-SA"/>
        </w:rPr>
        <w:t>Consulta Consolidada de Pessoa Jurídica do TCU (</w:t>
      </w:r>
      <w:hyperlink r:id="rId28" w:history="1">
        <w:r w:rsidRPr="00F5677D">
          <w:rPr>
            <w:rStyle w:val="Hyperlink"/>
            <w:rFonts w:asciiTheme="majorHAnsi" w:hAnsiTheme="majorHAnsi" w:cstheme="majorHAnsi"/>
            <w:sz w:val="22"/>
            <w:szCs w:val="22"/>
            <w:lang w:eastAsia="ar-SA"/>
          </w:rPr>
          <w:t>https://certidoesapf.apps.tcu.gov.br/</w:t>
        </w:r>
      </w:hyperlink>
      <w:r w:rsidRPr="00F5677D">
        <w:rPr>
          <w:rFonts w:asciiTheme="majorHAnsi" w:hAnsiTheme="majorHAnsi" w:cstheme="majorHAnsi"/>
          <w:sz w:val="22"/>
          <w:szCs w:val="22"/>
          <w:lang w:eastAsia="ar-SA"/>
        </w:rPr>
        <w:t>).</w:t>
      </w:r>
    </w:p>
    <w:p w14:paraId="78C24183" w14:textId="5461D403"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A consulta aos cadastros será realizada em nome da empresa licitante e também de seu sócio majoritário, por força da vedação de que trata o </w:t>
      </w:r>
      <w:hyperlink r:id="rId29" w:anchor=":~:text=%C3%A0s%20seguintes%20comina%C3%A7%C3%B5es%3A-,Art.,n%C2%BA%2012.120%2C%20de%202009)." w:history="1">
        <w:r w:rsidRPr="00F5677D">
          <w:rPr>
            <w:rStyle w:val="Hyperlink"/>
            <w:rFonts w:asciiTheme="majorHAnsi" w:hAnsiTheme="majorHAnsi" w:cstheme="majorHAnsi"/>
            <w:sz w:val="22"/>
            <w:szCs w:val="22"/>
          </w:rPr>
          <w:t>artigo 12 da Lei n° 8.429, de 1992</w:t>
        </w:r>
      </w:hyperlink>
      <w:r w:rsidRPr="00F5677D">
        <w:rPr>
          <w:rFonts w:asciiTheme="majorHAnsi" w:hAnsiTheme="majorHAnsi" w:cstheme="majorHAnsi"/>
          <w:sz w:val="22"/>
          <w:szCs w:val="22"/>
        </w:rPr>
        <w:t>.</w:t>
      </w:r>
    </w:p>
    <w:p w14:paraId="4F584469" w14:textId="480F5580"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Caso conste na Consulta de Situação do l</w:t>
      </w:r>
      <w:r w:rsidRPr="00F5677D">
        <w:rPr>
          <w:rFonts w:asciiTheme="majorHAnsi" w:hAnsiTheme="majorHAnsi" w:cstheme="majorHAnsi"/>
          <w:color w:val="auto"/>
          <w:sz w:val="22"/>
          <w:szCs w:val="22"/>
        </w:rPr>
        <w:t xml:space="preserve">icitante </w:t>
      </w:r>
      <w:r w:rsidRPr="00F5677D">
        <w:rPr>
          <w:rFonts w:asciiTheme="majorHAnsi" w:hAnsiTheme="majorHAnsi" w:cstheme="majorHAnsi"/>
          <w:sz w:val="22"/>
          <w:szCs w:val="22"/>
        </w:rPr>
        <w:t xml:space="preserve">a existência de Ocorrências Impeditivas Indiretas, o </w:t>
      </w:r>
      <w:r w:rsidRPr="00F5677D">
        <w:rPr>
          <w:rFonts w:asciiTheme="majorHAnsi" w:hAnsiTheme="majorHAnsi" w:cstheme="majorHAnsi"/>
          <w:color w:val="auto"/>
          <w:sz w:val="22"/>
          <w:szCs w:val="22"/>
        </w:rPr>
        <w:t>Pregoeiro diligenciará para v</w:t>
      </w:r>
      <w:r w:rsidRPr="00F5677D">
        <w:rPr>
          <w:rFonts w:asciiTheme="majorHAnsi" w:hAnsiTheme="majorHAnsi" w:cstheme="majorHAnsi"/>
          <w:sz w:val="22"/>
          <w:szCs w:val="22"/>
        </w:rPr>
        <w:t>erificar se houve fraude por parte das empresas apontadas no Relatório de Ocorrências Impeditivas Indiretas. (</w:t>
      </w:r>
      <w:hyperlink r:id="rId30" w:anchor="art29" w:history="1">
        <w:r w:rsidRPr="00F5677D">
          <w:rPr>
            <w:rStyle w:val="Hyperlink"/>
            <w:rFonts w:asciiTheme="majorHAnsi" w:hAnsiTheme="majorHAnsi" w:cstheme="majorHAnsi"/>
            <w:sz w:val="22"/>
            <w:szCs w:val="22"/>
          </w:rPr>
          <w:t xml:space="preserve">IN nº 3/2018, art. 29, </w:t>
        </w:r>
        <w:r w:rsidRPr="00F5677D">
          <w:rPr>
            <w:rStyle w:val="Hyperlink"/>
            <w:rFonts w:asciiTheme="majorHAnsi" w:hAnsiTheme="majorHAnsi" w:cstheme="majorHAnsi"/>
            <w:i/>
            <w:iCs/>
            <w:sz w:val="22"/>
            <w:szCs w:val="22"/>
          </w:rPr>
          <w:t>caput</w:t>
        </w:r>
      </w:hyperlink>
      <w:r w:rsidRPr="00F5677D">
        <w:rPr>
          <w:rFonts w:asciiTheme="majorHAnsi" w:hAnsiTheme="majorHAnsi" w:cstheme="majorHAnsi"/>
          <w:sz w:val="22"/>
          <w:szCs w:val="22"/>
        </w:rPr>
        <w:t>)</w:t>
      </w:r>
    </w:p>
    <w:p w14:paraId="084559DF" w14:textId="0F4FE43F"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A tentativa de burla será verificada por meio dos vínculos societários, linhas de fornecimento similares, dentre outros. (</w:t>
      </w:r>
      <w:hyperlink r:id="rId31" w:history="1">
        <w:r w:rsidRPr="00F5677D">
          <w:rPr>
            <w:rStyle w:val="Hyperlink"/>
            <w:rFonts w:asciiTheme="majorHAnsi" w:hAnsiTheme="majorHAnsi" w:cstheme="majorHAnsi"/>
            <w:sz w:val="22"/>
            <w:szCs w:val="22"/>
          </w:rPr>
          <w:t>IN nº 3/2018, art. 29, §1º</w:t>
        </w:r>
      </w:hyperlink>
      <w:r w:rsidRPr="00F5677D">
        <w:rPr>
          <w:rFonts w:asciiTheme="majorHAnsi" w:hAnsiTheme="majorHAnsi" w:cstheme="majorHAnsi"/>
          <w:sz w:val="22"/>
          <w:szCs w:val="22"/>
        </w:rPr>
        <w:t>).</w:t>
      </w:r>
    </w:p>
    <w:p w14:paraId="67957ECD" w14:textId="06F40913"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O licitante será convocado para manifestação previamente a uma eventual desclassificação. (</w:t>
      </w:r>
      <w:hyperlink r:id="rId32" w:history="1">
        <w:r w:rsidRPr="00F5677D">
          <w:rPr>
            <w:rStyle w:val="Hyperlink"/>
            <w:rFonts w:asciiTheme="majorHAnsi" w:hAnsiTheme="majorHAnsi" w:cstheme="majorHAnsi"/>
            <w:sz w:val="22"/>
            <w:szCs w:val="22"/>
          </w:rPr>
          <w:t>IN nº 3/2018, art. 29, §2º</w:t>
        </w:r>
      </w:hyperlink>
      <w:r w:rsidRPr="00F5677D">
        <w:rPr>
          <w:rFonts w:asciiTheme="majorHAnsi" w:hAnsiTheme="majorHAnsi" w:cstheme="majorHAnsi"/>
          <w:sz w:val="22"/>
          <w:szCs w:val="22"/>
        </w:rPr>
        <w:t>).</w:t>
      </w:r>
    </w:p>
    <w:p w14:paraId="6D2E608D" w14:textId="77777777"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Constatada a existência de sanção, o licitante será reputado inabilitado, por falta de condição de participação.</w:t>
      </w:r>
    </w:p>
    <w:p w14:paraId="1C5C73A9" w14:textId="20D3EF4A"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Caso o licitante provisoriamente classificado em primeiro lugar tenha se utilizado de algum tratamento favorecido às ME/EPPs, o pregoeiro verificará se faz jus ao benefício.</w:t>
      </w:r>
    </w:p>
    <w:p w14:paraId="2AE47D7A" w14:textId="74E7773D" w:rsidR="00DE579E" w:rsidRPr="00F5677D" w:rsidRDefault="003C7A23" w:rsidP="00B9651D">
      <w:pPr>
        <w:pStyle w:val="Nivel2"/>
        <w:rPr>
          <w:rFonts w:asciiTheme="majorHAnsi" w:hAnsiTheme="majorHAnsi" w:cstheme="majorHAnsi"/>
          <w:b/>
          <w:sz w:val="22"/>
          <w:szCs w:val="22"/>
        </w:rPr>
      </w:pPr>
      <w:r w:rsidRPr="00F5677D">
        <w:rPr>
          <w:rFonts w:asciiTheme="majorHAnsi" w:hAnsiTheme="majorHAnsi" w:cstheme="majorHAnsi"/>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3" w:anchor="art29" w:history="1">
        <w:r w:rsidRPr="00F5677D">
          <w:rPr>
            <w:rStyle w:val="Hyperlink"/>
            <w:rFonts w:asciiTheme="majorHAnsi" w:hAnsiTheme="majorHAnsi" w:cstheme="majorHAnsi"/>
            <w:sz w:val="22"/>
            <w:szCs w:val="22"/>
          </w:rPr>
          <w:t>artigo 29 a 35 da IN SEGES nº 73, de 30 de setembro de 2022</w:t>
        </w:r>
      </w:hyperlink>
      <w:r w:rsidRPr="00F5677D">
        <w:rPr>
          <w:rFonts w:asciiTheme="majorHAnsi" w:hAnsiTheme="majorHAnsi" w:cstheme="majorHAnsi"/>
          <w:sz w:val="22"/>
          <w:szCs w:val="22"/>
        </w:rPr>
        <w:t>.</w:t>
      </w:r>
    </w:p>
    <w:p w14:paraId="73CF2299" w14:textId="1A755F8D" w:rsidR="003C7A23" w:rsidRPr="00F5677D" w:rsidRDefault="003C7A23" w:rsidP="00B9651D">
      <w:pPr>
        <w:pStyle w:val="Nivel2"/>
        <w:rPr>
          <w:rFonts w:asciiTheme="majorHAnsi" w:hAnsiTheme="majorHAnsi" w:cstheme="majorHAnsi"/>
          <w:b/>
          <w:sz w:val="22"/>
          <w:szCs w:val="22"/>
        </w:rPr>
      </w:pPr>
      <w:r w:rsidRPr="00F5677D">
        <w:rPr>
          <w:rFonts w:asciiTheme="majorHAnsi" w:hAnsiTheme="majorHAnsi" w:cstheme="majorHAnsi"/>
          <w:sz w:val="22"/>
          <w:szCs w:val="22"/>
        </w:rPr>
        <w:t xml:space="preserve">Será desclassificada a proposta vencedora que: </w:t>
      </w:r>
    </w:p>
    <w:p w14:paraId="6C6F36C6" w14:textId="77777777"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contiver vícios insanáveis;</w:t>
      </w:r>
    </w:p>
    <w:p w14:paraId="0195390D" w14:textId="77777777"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não obedecer às especificações técnicas contidas no Termo de Referência;</w:t>
      </w:r>
    </w:p>
    <w:p w14:paraId="54BA6995" w14:textId="77777777"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apresentar preços inexequíveis ou permanecerem acima do preço máximo definido para a contratação;</w:t>
      </w:r>
    </w:p>
    <w:p w14:paraId="0E716C60" w14:textId="77777777"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não tiverem sua exequibilidade demonstrada, quando exigido pela Administração;</w:t>
      </w:r>
    </w:p>
    <w:p w14:paraId="30574564" w14:textId="77777777"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lastRenderedPageBreak/>
        <w:t>apresentar desconformidade com quaisquer outras exigências deste Edital ou seus anexos, desde que insanável.</w:t>
      </w:r>
    </w:p>
    <w:p w14:paraId="1F0DCEBE" w14:textId="084F7593" w:rsidR="003C7A23" w:rsidRPr="00F5677D" w:rsidRDefault="00EE7730" w:rsidP="00B9651D">
      <w:pPr>
        <w:pStyle w:val="Nivel2"/>
        <w:rPr>
          <w:rFonts w:asciiTheme="majorHAnsi" w:hAnsiTheme="majorHAnsi" w:cstheme="majorHAnsi"/>
          <w:b/>
          <w:bCs/>
          <w:sz w:val="22"/>
          <w:szCs w:val="22"/>
        </w:rPr>
      </w:pPr>
      <w:r w:rsidRPr="00F5677D">
        <w:rPr>
          <w:rFonts w:asciiTheme="majorHAnsi" w:hAnsiTheme="majorHAnsi" w:cstheme="majorHAnsi"/>
          <w:sz w:val="22"/>
          <w:szCs w:val="22"/>
        </w:rPr>
        <w:t>Será</w:t>
      </w:r>
      <w:r w:rsidR="003C7A23" w:rsidRPr="00F5677D">
        <w:rPr>
          <w:rFonts w:asciiTheme="majorHAnsi" w:hAnsiTheme="majorHAnsi" w:cstheme="majorHAnsi"/>
          <w:sz w:val="22"/>
          <w:szCs w:val="22"/>
        </w:rPr>
        <w:t xml:space="preserve"> indício de inexequibilidade das propostas valores inferiores a 50% (cinquenta por cento) do valor orçado pela Administração.</w:t>
      </w:r>
    </w:p>
    <w:p w14:paraId="6FC11873" w14:textId="77777777"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 xml:space="preserve">A inexequibilidade, na hipótese de que trata o </w:t>
      </w:r>
      <w:r w:rsidRPr="00F5677D">
        <w:rPr>
          <w:rFonts w:asciiTheme="majorHAnsi" w:hAnsiTheme="majorHAnsi" w:cstheme="majorHAnsi"/>
          <w:b/>
          <w:bCs/>
          <w:sz w:val="22"/>
          <w:szCs w:val="22"/>
        </w:rPr>
        <w:t>caput</w:t>
      </w:r>
      <w:r w:rsidRPr="00F5677D">
        <w:rPr>
          <w:rFonts w:asciiTheme="majorHAnsi" w:hAnsiTheme="majorHAnsi" w:cstheme="majorHAnsi"/>
          <w:sz w:val="22"/>
          <w:szCs w:val="22"/>
        </w:rPr>
        <w:t>, só será considerada após diligência do pregoeiro, que comprove:</w:t>
      </w:r>
    </w:p>
    <w:p w14:paraId="5DD3F447" w14:textId="77777777" w:rsidR="003C7A23" w:rsidRPr="00F5677D" w:rsidRDefault="003C7A23" w:rsidP="00B9651D">
      <w:pPr>
        <w:pStyle w:val="Nivel4"/>
        <w:rPr>
          <w:rFonts w:asciiTheme="majorHAnsi" w:hAnsiTheme="majorHAnsi" w:cstheme="majorHAnsi"/>
          <w:sz w:val="22"/>
          <w:szCs w:val="22"/>
        </w:rPr>
      </w:pPr>
      <w:r w:rsidRPr="00F5677D">
        <w:rPr>
          <w:rFonts w:asciiTheme="majorHAnsi" w:hAnsiTheme="majorHAnsi" w:cstheme="majorHAnsi"/>
          <w:sz w:val="22"/>
          <w:szCs w:val="22"/>
        </w:rPr>
        <w:t>que o custo do licitante ultrapassa o valor da proposta; e</w:t>
      </w:r>
    </w:p>
    <w:p w14:paraId="274F356A" w14:textId="77777777" w:rsidR="003C7A23" w:rsidRPr="00F5677D" w:rsidRDefault="003C7A23" w:rsidP="00B9651D">
      <w:pPr>
        <w:pStyle w:val="Nivel4"/>
        <w:rPr>
          <w:rFonts w:asciiTheme="majorHAnsi" w:hAnsiTheme="majorHAnsi" w:cstheme="majorHAnsi"/>
          <w:sz w:val="22"/>
          <w:szCs w:val="22"/>
        </w:rPr>
      </w:pPr>
      <w:r w:rsidRPr="00F5677D">
        <w:rPr>
          <w:rFonts w:asciiTheme="majorHAnsi" w:hAnsiTheme="majorHAnsi" w:cstheme="majorHAnsi"/>
          <w:sz w:val="22"/>
          <w:szCs w:val="22"/>
        </w:rPr>
        <w:t>inexistirem custos de oportunidade capazes de justificar o vulto da oferta.</w:t>
      </w:r>
    </w:p>
    <w:p w14:paraId="29F94165" w14:textId="542BBCFF" w:rsidR="003C7A23"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Se houver indícios de inexequibilidade da proposta de preço, ou em caso da necessidade de esclarecimentos complementares, poderão ser efetuadas diligências, para que a empresa comprove a exequibilidade</w:t>
      </w:r>
      <w:r w:rsidR="00944BCF" w:rsidRPr="00F5677D">
        <w:rPr>
          <w:rFonts w:asciiTheme="majorHAnsi" w:hAnsiTheme="majorHAnsi" w:cstheme="majorHAnsi"/>
          <w:sz w:val="22"/>
          <w:szCs w:val="22"/>
        </w:rPr>
        <w:t xml:space="preserve"> </w:t>
      </w:r>
      <w:r w:rsidRPr="00F5677D">
        <w:rPr>
          <w:rFonts w:asciiTheme="majorHAnsi" w:hAnsiTheme="majorHAnsi" w:cstheme="majorHAnsi"/>
          <w:sz w:val="22"/>
          <w:szCs w:val="22"/>
        </w:rPr>
        <w:t>da</w:t>
      </w:r>
      <w:r w:rsidR="00944BCF" w:rsidRPr="00F5677D">
        <w:rPr>
          <w:rFonts w:asciiTheme="majorHAnsi" w:hAnsiTheme="majorHAnsi" w:cstheme="majorHAnsi"/>
          <w:sz w:val="22"/>
          <w:szCs w:val="22"/>
        </w:rPr>
        <w:t xml:space="preserve"> </w:t>
      </w:r>
      <w:r w:rsidRPr="00F5677D">
        <w:rPr>
          <w:rFonts w:asciiTheme="majorHAnsi" w:hAnsiTheme="majorHAnsi" w:cstheme="majorHAnsi"/>
          <w:sz w:val="22"/>
          <w:szCs w:val="22"/>
        </w:rPr>
        <w:t>proposta.</w:t>
      </w:r>
    </w:p>
    <w:p w14:paraId="50C4BE9C" w14:textId="77777777" w:rsidR="00183519" w:rsidRPr="001923D8" w:rsidRDefault="00183519" w:rsidP="00183519">
      <w:pPr>
        <w:pStyle w:val="Nivel2"/>
        <w:spacing w:before="240" w:after="240" w:line="240" w:lineRule="auto"/>
        <w:rPr>
          <w:rFonts w:asciiTheme="majorHAnsi" w:hAnsiTheme="majorHAnsi" w:cstheme="majorHAnsi"/>
          <w:b/>
          <w:sz w:val="22"/>
          <w:szCs w:val="22"/>
        </w:rPr>
      </w:pPr>
      <w:r w:rsidRPr="001923D8">
        <w:rPr>
          <w:rFonts w:asciiTheme="majorHAnsi" w:hAnsiTheme="majorHAnsi" w:cstheme="majorHAnsi"/>
          <w:sz w:val="22"/>
          <w:szCs w:val="22"/>
          <w:lang w:eastAsia="en-US"/>
        </w:rPr>
        <w:t xml:space="preserve">Para </w:t>
      </w:r>
      <w:r w:rsidRPr="001923D8">
        <w:rPr>
          <w:rFonts w:asciiTheme="majorHAnsi" w:hAnsiTheme="majorHAnsi" w:cstheme="majorHAnsi"/>
          <w:sz w:val="22"/>
          <w:szCs w:val="22"/>
        </w:rPr>
        <w:t>fins</w:t>
      </w:r>
      <w:r w:rsidRPr="001923D8">
        <w:rPr>
          <w:rFonts w:asciiTheme="majorHAnsi" w:hAnsiTheme="majorHAnsi" w:cstheme="majorHAnsi"/>
          <w:sz w:val="22"/>
          <w:szCs w:val="22"/>
          <w:lang w:eastAsia="en-US"/>
        </w:rPr>
        <w:t xml:space="preserve"> de análise da proposta quanto ao cumprimento </w:t>
      </w:r>
      <w:r w:rsidRPr="001923D8">
        <w:rPr>
          <w:rFonts w:asciiTheme="majorHAnsi" w:hAnsiTheme="majorHAnsi" w:cstheme="majorHAnsi"/>
          <w:sz w:val="22"/>
          <w:szCs w:val="22"/>
        </w:rPr>
        <w:t>das</w:t>
      </w:r>
      <w:r w:rsidRPr="001923D8">
        <w:rPr>
          <w:rFonts w:asciiTheme="majorHAnsi" w:hAnsiTheme="majorHAnsi" w:cstheme="majorHAnsi"/>
          <w:sz w:val="22"/>
          <w:szCs w:val="22"/>
          <w:lang w:eastAsia="en-US"/>
        </w:rPr>
        <w:t xml:space="preserve"> especificações do objeto, poderá ser colhida a </w:t>
      </w:r>
      <w:r w:rsidRPr="001923D8">
        <w:rPr>
          <w:rFonts w:asciiTheme="majorHAnsi" w:hAnsiTheme="majorHAnsi" w:cstheme="majorHAnsi"/>
          <w:sz w:val="22"/>
          <w:szCs w:val="22"/>
        </w:rPr>
        <w:t>manifestação</w:t>
      </w:r>
      <w:r w:rsidRPr="001923D8">
        <w:rPr>
          <w:rFonts w:asciiTheme="majorHAnsi" w:hAnsiTheme="majorHAnsi" w:cstheme="majorHAnsi"/>
          <w:sz w:val="22"/>
          <w:szCs w:val="22"/>
          <w:lang w:eastAsia="en-US"/>
        </w:rPr>
        <w:t xml:space="preserve"> escrita do setor requisitante ou da área especializada no objeto.</w:t>
      </w:r>
    </w:p>
    <w:p w14:paraId="26D13BDE" w14:textId="0FA0C6E0" w:rsidR="00183519" w:rsidRPr="008F3DE5" w:rsidRDefault="00183519" w:rsidP="00183519">
      <w:pPr>
        <w:pStyle w:val="Nivel2"/>
        <w:spacing w:before="240" w:after="240" w:line="240" w:lineRule="auto"/>
        <w:rPr>
          <w:rFonts w:asciiTheme="majorHAnsi" w:hAnsiTheme="majorHAnsi" w:cstheme="majorHAnsi"/>
          <w:sz w:val="22"/>
          <w:szCs w:val="22"/>
        </w:rPr>
      </w:pPr>
      <w:r w:rsidRPr="008F3DE5">
        <w:rPr>
          <w:rFonts w:asciiTheme="majorHAnsi" w:hAnsiTheme="majorHAnsi" w:cstheme="majorHAnsi"/>
          <w:b/>
          <w:bCs/>
          <w:sz w:val="22"/>
          <w:szCs w:val="22"/>
        </w:rPr>
        <w:t>C</w:t>
      </w:r>
      <w:r w:rsidR="00A57315" w:rsidRPr="008F3DE5">
        <w:rPr>
          <w:rFonts w:asciiTheme="majorHAnsi" w:hAnsiTheme="majorHAnsi" w:cstheme="majorHAnsi"/>
          <w:b/>
          <w:bCs/>
          <w:sz w:val="22"/>
          <w:szCs w:val="22"/>
        </w:rPr>
        <w:t>omo</w:t>
      </w:r>
      <w:r w:rsidRPr="008F3DE5">
        <w:rPr>
          <w:rFonts w:asciiTheme="majorHAnsi" w:hAnsiTheme="majorHAnsi" w:cstheme="majorHAnsi"/>
          <w:b/>
          <w:bCs/>
          <w:sz w:val="22"/>
          <w:szCs w:val="22"/>
        </w:rPr>
        <w:t xml:space="preserve"> o Termo de Referência </w:t>
      </w:r>
      <w:r w:rsidR="00A57315" w:rsidRPr="008F3DE5">
        <w:rPr>
          <w:rFonts w:asciiTheme="majorHAnsi" w:hAnsiTheme="majorHAnsi" w:cstheme="majorHAnsi"/>
          <w:b/>
          <w:bCs/>
          <w:sz w:val="22"/>
          <w:szCs w:val="22"/>
        </w:rPr>
        <w:t>exige</w:t>
      </w:r>
      <w:r w:rsidRPr="008F3DE5">
        <w:rPr>
          <w:rFonts w:asciiTheme="majorHAnsi" w:hAnsiTheme="majorHAnsi" w:cstheme="majorHAnsi"/>
          <w:b/>
          <w:bCs/>
          <w:sz w:val="22"/>
          <w:szCs w:val="22"/>
        </w:rPr>
        <w:t xml:space="preserve"> a apresentação de amostra</w:t>
      </w:r>
      <w:r w:rsidR="00EC534B">
        <w:rPr>
          <w:rFonts w:asciiTheme="majorHAnsi" w:hAnsiTheme="majorHAnsi" w:cstheme="majorHAnsi"/>
          <w:b/>
          <w:bCs/>
          <w:sz w:val="22"/>
          <w:szCs w:val="22"/>
        </w:rPr>
        <w:t xml:space="preserve"> para determinados lotes</w:t>
      </w:r>
      <w:r w:rsidRPr="008F3DE5">
        <w:rPr>
          <w:rFonts w:asciiTheme="majorHAnsi" w:hAnsiTheme="majorHAnsi" w:cstheme="majorHAnsi"/>
          <w:b/>
          <w:bCs/>
          <w:sz w:val="22"/>
          <w:szCs w:val="22"/>
        </w:rPr>
        <w:t>, o licitante classificado em primeiro lugar deverá apresentá-la, conforme disciplinado no</w:t>
      </w:r>
      <w:r w:rsidR="007E5047">
        <w:rPr>
          <w:rFonts w:asciiTheme="majorHAnsi" w:hAnsiTheme="majorHAnsi" w:cstheme="majorHAnsi"/>
          <w:b/>
          <w:bCs/>
          <w:sz w:val="22"/>
          <w:szCs w:val="22"/>
        </w:rPr>
        <w:t>s itens 1.8 a 1.1</w:t>
      </w:r>
      <w:r w:rsidR="001F1B91">
        <w:rPr>
          <w:rFonts w:asciiTheme="majorHAnsi" w:hAnsiTheme="majorHAnsi" w:cstheme="majorHAnsi"/>
          <w:b/>
          <w:bCs/>
          <w:sz w:val="22"/>
          <w:szCs w:val="22"/>
        </w:rPr>
        <w:t>7</w:t>
      </w:r>
      <w:r w:rsidR="007E5047">
        <w:rPr>
          <w:rFonts w:asciiTheme="majorHAnsi" w:hAnsiTheme="majorHAnsi" w:cstheme="majorHAnsi"/>
          <w:b/>
          <w:bCs/>
          <w:sz w:val="22"/>
          <w:szCs w:val="22"/>
        </w:rPr>
        <w:t xml:space="preserve"> do</w:t>
      </w:r>
      <w:r w:rsidRPr="008F3DE5">
        <w:rPr>
          <w:rFonts w:asciiTheme="majorHAnsi" w:hAnsiTheme="majorHAnsi" w:cstheme="majorHAnsi"/>
          <w:b/>
          <w:bCs/>
          <w:sz w:val="22"/>
          <w:szCs w:val="22"/>
        </w:rPr>
        <w:t xml:space="preserve"> Termo de Referência, sob pena de não aceitação da proposta</w:t>
      </w:r>
      <w:r w:rsidRPr="008F3DE5">
        <w:rPr>
          <w:rFonts w:asciiTheme="majorHAnsi" w:hAnsiTheme="majorHAnsi" w:cstheme="majorHAnsi"/>
          <w:sz w:val="22"/>
          <w:szCs w:val="22"/>
        </w:rPr>
        <w:t>.</w:t>
      </w:r>
    </w:p>
    <w:p w14:paraId="43F27B48" w14:textId="77777777" w:rsidR="00183519" w:rsidRPr="008F3DE5" w:rsidRDefault="00183519" w:rsidP="00183519">
      <w:pPr>
        <w:pStyle w:val="Nivel2"/>
        <w:spacing w:before="240" w:after="240" w:line="240" w:lineRule="auto"/>
        <w:rPr>
          <w:rFonts w:asciiTheme="majorHAnsi" w:hAnsiTheme="majorHAnsi" w:cstheme="majorHAnsi"/>
          <w:sz w:val="22"/>
          <w:szCs w:val="22"/>
        </w:rPr>
      </w:pPr>
      <w:r w:rsidRPr="008F3DE5">
        <w:rPr>
          <w:rFonts w:asciiTheme="majorHAnsi" w:hAnsiTheme="majorHAnsi" w:cstheme="majorHAnsi"/>
          <w:sz w:val="22"/>
          <w:szCs w:val="22"/>
        </w:rPr>
        <w:t>Por meio de mensagem no sistema, será divulgado o local e horário de realização do procedimento para a avaliação das amostras, cuja presença será facultada a todos os interessados, incluindo os demais licitantes.</w:t>
      </w:r>
    </w:p>
    <w:p w14:paraId="48704582" w14:textId="77777777" w:rsidR="00183519" w:rsidRPr="008F3DE5" w:rsidRDefault="00183519" w:rsidP="00183519">
      <w:pPr>
        <w:pStyle w:val="Nivel2"/>
        <w:spacing w:before="240" w:after="240" w:line="240" w:lineRule="auto"/>
        <w:rPr>
          <w:rFonts w:asciiTheme="majorHAnsi" w:hAnsiTheme="majorHAnsi" w:cstheme="majorHAnsi"/>
          <w:sz w:val="22"/>
          <w:szCs w:val="22"/>
        </w:rPr>
      </w:pPr>
      <w:r w:rsidRPr="008F3DE5">
        <w:rPr>
          <w:rFonts w:asciiTheme="majorHAnsi" w:hAnsiTheme="majorHAnsi" w:cstheme="majorHAnsi"/>
          <w:sz w:val="22"/>
          <w:szCs w:val="22"/>
        </w:rPr>
        <w:t>Os resultados das avaliações serão divulgados por meio de mensagem no sistema.</w:t>
      </w:r>
    </w:p>
    <w:p w14:paraId="16276997" w14:textId="77777777" w:rsidR="00183519" w:rsidRPr="008F3DE5" w:rsidRDefault="00183519" w:rsidP="00183519">
      <w:pPr>
        <w:pStyle w:val="Nivel2"/>
        <w:spacing w:before="240" w:after="240" w:line="240" w:lineRule="auto"/>
        <w:rPr>
          <w:rFonts w:asciiTheme="majorHAnsi" w:hAnsiTheme="majorHAnsi" w:cstheme="majorHAnsi"/>
          <w:sz w:val="22"/>
          <w:szCs w:val="22"/>
        </w:rPr>
      </w:pPr>
      <w:r w:rsidRPr="008F3DE5">
        <w:rPr>
          <w:rFonts w:asciiTheme="majorHAnsi" w:hAnsiTheme="majorHAnsi" w:cstheme="majorHAnsi"/>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0E543D6A" w14:textId="0AF9F9AB" w:rsidR="00183519" w:rsidRPr="008F3DE5" w:rsidRDefault="00183519" w:rsidP="00183519">
      <w:pPr>
        <w:pStyle w:val="Nivel2"/>
        <w:spacing w:before="240" w:after="240" w:line="240" w:lineRule="auto"/>
        <w:rPr>
          <w:rFonts w:asciiTheme="majorHAnsi" w:hAnsiTheme="majorHAnsi" w:cstheme="majorHAnsi"/>
          <w:sz w:val="22"/>
          <w:szCs w:val="22"/>
        </w:rPr>
      </w:pPr>
      <w:r w:rsidRPr="008F3DE5">
        <w:rPr>
          <w:rFonts w:asciiTheme="majorHAnsi" w:hAnsiTheme="majorHAnsi" w:cstheme="majorHAnsi"/>
          <w:sz w:val="22"/>
          <w:szCs w:val="22"/>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F5677D" w:rsidRDefault="003C7A23" w:rsidP="00A974BD">
      <w:pPr>
        <w:pStyle w:val="Nivel01"/>
        <w:rPr>
          <w:rFonts w:asciiTheme="majorHAnsi" w:hAnsiTheme="majorHAnsi" w:cstheme="majorHAnsi"/>
          <w:sz w:val="22"/>
          <w:szCs w:val="22"/>
        </w:rPr>
      </w:pPr>
      <w:bookmarkStart w:id="34" w:name="_Toc160711927"/>
      <w:r w:rsidRPr="00F5677D">
        <w:rPr>
          <w:rFonts w:asciiTheme="majorHAnsi" w:hAnsiTheme="majorHAnsi" w:cstheme="majorHAnsi"/>
          <w:sz w:val="22"/>
          <w:szCs w:val="22"/>
        </w:rPr>
        <w:t>DA FASE DE HABILITAÇÃO</w:t>
      </w:r>
      <w:bookmarkEnd w:id="34"/>
    </w:p>
    <w:p w14:paraId="4EE8D8D1" w14:textId="6ED652C6"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34" w:anchor="art62" w:history="1">
        <w:r w:rsidRPr="00F5677D">
          <w:rPr>
            <w:rStyle w:val="Hyperlink"/>
            <w:rFonts w:asciiTheme="majorHAnsi" w:hAnsiTheme="majorHAnsi" w:cstheme="majorHAnsi"/>
            <w:sz w:val="22"/>
            <w:szCs w:val="22"/>
          </w:rPr>
          <w:t>arts. 62 a 70 da Lei nº 14.133, de 2021</w:t>
        </w:r>
      </w:hyperlink>
      <w:r w:rsidRPr="00F5677D">
        <w:rPr>
          <w:rFonts w:asciiTheme="majorHAnsi" w:hAnsiTheme="majorHAnsi" w:cstheme="majorHAnsi"/>
          <w:sz w:val="22"/>
          <w:szCs w:val="22"/>
        </w:rPr>
        <w:t>.</w:t>
      </w:r>
    </w:p>
    <w:p w14:paraId="762C84B4" w14:textId="18E72323" w:rsidR="007C755F" w:rsidRPr="00F5677D" w:rsidRDefault="007C755F" w:rsidP="007C755F">
      <w:pPr>
        <w:pStyle w:val="Nivel2"/>
        <w:rPr>
          <w:rFonts w:asciiTheme="majorHAnsi" w:hAnsiTheme="majorHAnsi" w:cstheme="majorHAnsi"/>
          <w:sz w:val="22"/>
          <w:szCs w:val="22"/>
        </w:rPr>
      </w:pPr>
      <w:r w:rsidRPr="00F5677D">
        <w:rPr>
          <w:rFonts w:asciiTheme="majorHAnsi" w:hAnsiTheme="majorHAnsi" w:cstheme="majorHAnsi"/>
          <w:sz w:val="22"/>
          <w:szCs w:val="22"/>
        </w:rPr>
        <w:t xml:space="preserve">Após a fase de julgamento, o licitante vencedor será convocado para apresentar os documentos relativos à </w:t>
      </w:r>
      <w:r w:rsidR="007955B6" w:rsidRPr="00F5677D">
        <w:rPr>
          <w:rFonts w:asciiTheme="majorHAnsi" w:hAnsiTheme="majorHAnsi" w:cstheme="majorHAnsi"/>
          <w:sz w:val="22"/>
          <w:szCs w:val="22"/>
        </w:rPr>
        <w:t>habilitação</w:t>
      </w:r>
      <w:r w:rsidRPr="00F5677D">
        <w:rPr>
          <w:rFonts w:asciiTheme="majorHAnsi" w:hAnsiTheme="majorHAnsi" w:cstheme="majorHAnsi"/>
          <w:sz w:val="22"/>
          <w:szCs w:val="22"/>
        </w:rPr>
        <w:t xml:space="preserve">, em formato digital, para compor a sequência dos autos digitais, devendo ser anexados no campo “DOCUMENTOS COMPLEMENTARES” da plataforma de disputa BLL no prazo de </w:t>
      </w:r>
      <w:r w:rsidRPr="00F5677D">
        <w:rPr>
          <w:rFonts w:asciiTheme="majorHAnsi" w:hAnsiTheme="majorHAnsi" w:cstheme="majorHAnsi"/>
          <w:b/>
          <w:bCs/>
          <w:sz w:val="22"/>
          <w:szCs w:val="22"/>
        </w:rPr>
        <w:t>2 (duas) horas</w:t>
      </w:r>
      <w:r w:rsidRPr="00F5677D">
        <w:rPr>
          <w:rFonts w:asciiTheme="majorHAnsi" w:hAnsiTheme="majorHAnsi" w:cstheme="majorHAnsi"/>
          <w:sz w:val="22"/>
          <w:szCs w:val="22"/>
        </w:rPr>
        <w:t xml:space="preserve"> contados da solicitação do pregoeiro, podendo ser prorrogado a critério do pregoeiro em quanto tempo for necessário e durante o horário de expediente do órgão</w:t>
      </w:r>
      <w:r w:rsidR="007955B6" w:rsidRPr="00F5677D">
        <w:rPr>
          <w:rFonts w:asciiTheme="majorHAnsi" w:hAnsiTheme="majorHAnsi" w:cstheme="majorHAnsi"/>
          <w:sz w:val="22"/>
          <w:szCs w:val="22"/>
        </w:rPr>
        <w:t>.</w:t>
      </w:r>
    </w:p>
    <w:p w14:paraId="4B8AFE07" w14:textId="180F5165"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lastRenderedPageBreak/>
        <w:t xml:space="preserve">Os documentos exigidos para fins de habilitação poderão ser apresentados em original, por cópia ou </w:t>
      </w:r>
      <w:r w:rsidR="006D45C4" w:rsidRPr="00F5677D">
        <w:rPr>
          <w:rFonts w:asciiTheme="majorHAnsi" w:hAnsiTheme="majorHAnsi" w:cstheme="majorHAnsi"/>
          <w:sz w:val="22"/>
          <w:szCs w:val="22"/>
        </w:rPr>
        <w:t>em formato digital</w:t>
      </w:r>
      <w:r w:rsidRPr="00F5677D">
        <w:rPr>
          <w:rFonts w:asciiTheme="majorHAnsi" w:hAnsiTheme="majorHAnsi" w:cstheme="majorHAnsi"/>
          <w:sz w:val="22"/>
          <w:szCs w:val="22"/>
        </w:rPr>
        <w:t>.</w:t>
      </w:r>
    </w:p>
    <w:p w14:paraId="39ACA429" w14:textId="36D5D4F5" w:rsidR="003C7A23" w:rsidRPr="00F5677D" w:rsidRDefault="003C7A23" w:rsidP="00B9651D">
      <w:pPr>
        <w:pStyle w:val="Nivel2"/>
        <w:rPr>
          <w:rFonts w:asciiTheme="majorHAnsi" w:hAnsiTheme="majorHAnsi" w:cstheme="majorHAnsi"/>
          <w:i/>
          <w:sz w:val="22"/>
          <w:szCs w:val="22"/>
        </w:rPr>
      </w:pPr>
      <w:r w:rsidRPr="00F5677D">
        <w:rPr>
          <w:rFonts w:asciiTheme="majorHAnsi" w:hAnsiTheme="majorHAnsi" w:cstheme="majorHAnsi"/>
          <w:sz w:val="22"/>
          <w:szCs w:val="22"/>
        </w:rPr>
        <w:t>Após a entrega dos documentos para habilitação, não será permitida a substituição ou a apresentação de novos documentos, salvo em sede de diligência, para (</w:t>
      </w:r>
      <w:hyperlink r:id="rId35" w:anchor="art64">
        <w:r w:rsidRPr="00F5677D">
          <w:rPr>
            <w:rStyle w:val="Hyperlink"/>
            <w:rFonts w:asciiTheme="majorHAnsi" w:hAnsiTheme="majorHAnsi" w:cstheme="majorHAnsi"/>
            <w:sz w:val="22"/>
            <w:szCs w:val="22"/>
          </w:rPr>
          <w:t>Lei 14.133/21, art. 64</w:t>
        </w:r>
      </w:hyperlink>
      <w:r w:rsidRPr="00F5677D">
        <w:rPr>
          <w:rFonts w:asciiTheme="majorHAnsi" w:hAnsiTheme="majorHAnsi" w:cstheme="majorHAnsi"/>
          <w:sz w:val="22"/>
          <w:szCs w:val="22"/>
        </w:rPr>
        <w:t xml:space="preserve">, e </w:t>
      </w:r>
      <w:hyperlink r:id="rId36">
        <w:r w:rsidRPr="00F5677D">
          <w:rPr>
            <w:rStyle w:val="Hyperlink"/>
            <w:rFonts w:asciiTheme="majorHAnsi" w:hAnsiTheme="majorHAnsi" w:cstheme="majorHAnsi"/>
            <w:sz w:val="22"/>
            <w:szCs w:val="22"/>
          </w:rPr>
          <w:t>IN 73/2022, art. 39, §4º</w:t>
        </w:r>
      </w:hyperlink>
      <w:r w:rsidRPr="00F5677D">
        <w:rPr>
          <w:rFonts w:asciiTheme="majorHAnsi" w:hAnsiTheme="majorHAnsi" w:cstheme="majorHAnsi"/>
          <w:sz w:val="22"/>
          <w:szCs w:val="22"/>
        </w:rPr>
        <w:t>):</w:t>
      </w:r>
    </w:p>
    <w:p w14:paraId="2F229CA0" w14:textId="77777777"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complementação de informações acerca dos documentos já apresentados pelos licitantes e desde que necessária para apurar fatos existentes à época da abertura do certame; e</w:t>
      </w:r>
    </w:p>
    <w:p w14:paraId="60E1280D" w14:textId="77777777"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atualização de documentos cuja validade tenha expirado após a data de recebimento das propostas;</w:t>
      </w:r>
    </w:p>
    <w:p w14:paraId="38CA540A" w14:textId="0B784087" w:rsidR="003C7A23" w:rsidRPr="00F5677D" w:rsidRDefault="003C7A23" w:rsidP="00B9651D">
      <w:pPr>
        <w:pStyle w:val="Nivel2"/>
        <w:rPr>
          <w:rFonts w:asciiTheme="majorHAnsi" w:hAnsiTheme="majorHAnsi" w:cstheme="majorHAnsi"/>
          <w:sz w:val="22"/>
          <w:szCs w:val="22"/>
        </w:rPr>
      </w:pPr>
      <w:bookmarkStart w:id="35" w:name="_Ref114670319"/>
      <w:r w:rsidRPr="00F5677D">
        <w:rPr>
          <w:rFonts w:asciiTheme="majorHAnsi" w:hAnsiTheme="majorHAnsi" w:cstheme="majorHAnsi"/>
          <w:sz w:val="22"/>
          <w:szCs w:val="22"/>
        </w:rPr>
        <w:t xml:space="preserve">Na análise dos documentos de habilitação, </w:t>
      </w:r>
      <w:r w:rsidR="007E4C10" w:rsidRPr="00F5677D">
        <w:rPr>
          <w:rFonts w:asciiTheme="majorHAnsi" w:hAnsiTheme="majorHAnsi" w:cstheme="majorHAnsi"/>
          <w:sz w:val="22"/>
          <w:szCs w:val="22"/>
        </w:rPr>
        <w:t>o pregoeiro</w:t>
      </w:r>
      <w:r w:rsidRPr="00F5677D">
        <w:rPr>
          <w:rFonts w:asciiTheme="majorHAnsi" w:hAnsiTheme="majorHAnsi" w:cstheme="majorHAnsi"/>
          <w:sz w:val="22"/>
          <w:szCs w:val="22"/>
        </w:rPr>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35"/>
    </w:p>
    <w:p w14:paraId="4506CAE4" w14:textId="29A890DF" w:rsidR="003C7A23" w:rsidRPr="00F5677D" w:rsidRDefault="003C7A23" w:rsidP="00B9651D">
      <w:pPr>
        <w:pStyle w:val="Nivel2"/>
        <w:rPr>
          <w:rFonts w:asciiTheme="majorHAnsi" w:hAnsiTheme="majorHAnsi" w:cstheme="majorHAnsi"/>
          <w:sz w:val="22"/>
          <w:szCs w:val="22"/>
        </w:rPr>
      </w:pPr>
      <w:bookmarkStart w:id="36" w:name="_Ref114665528"/>
      <w:r w:rsidRPr="00F5677D">
        <w:rPr>
          <w:rFonts w:asciiTheme="majorHAnsi" w:hAnsiTheme="majorHAnsi" w:cstheme="majorHAnsi"/>
          <w:sz w:val="22"/>
          <w:szCs w:val="22"/>
        </w:rPr>
        <w:t xml:space="preserve">Na hipótese de o licitante não atender às exigências para habilitação, o pregoeiro examinará a proposta subsequente e assim sucessivamente, na ordem de classificação, até a </w:t>
      </w:r>
      <w:r w:rsidRPr="00F5677D">
        <w:rPr>
          <w:rFonts w:asciiTheme="majorHAnsi" w:hAnsiTheme="majorHAnsi" w:cstheme="majorHAnsi"/>
          <w:color w:val="auto"/>
          <w:sz w:val="22"/>
          <w:szCs w:val="22"/>
        </w:rPr>
        <w:t xml:space="preserve">apuração de uma proposta que atenda ao presente edital, observado o prazo disposto no subitem </w:t>
      </w:r>
      <w:bookmarkEnd w:id="36"/>
      <w:r w:rsidR="00351690" w:rsidRPr="00F5677D">
        <w:rPr>
          <w:rFonts w:asciiTheme="majorHAnsi" w:hAnsiTheme="majorHAnsi" w:cstheme="majorHAnsi"/>
          <w:color w:val="auto"/>
          <w:sz w:val="22"/>
          <w:szCs w:val="22"/>
        </w:rPr>
        <w:t>8.2.</w:t>
      </w:r>
    </w:p>
    <w:p w14:paraId="5FCB30FE" w14:textId="17B92928"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A comprovação de regularidade fiscal e trabalhista das microempresas e das empresas de pequeno porte somente será exigida para efeito de contratação, e não como condição para participação na licitação.</w:t>
      </w:r>
    </w:p>
    <w:p w14:paraId="7A785E51" w14:textId="52DD7B08" w:rsidR="00F203A8" w:rsidRPr="00F5677D" w:rsidRDefault="00F203A8" w:rsidP="00B9651D">
      <w:pPr>
        <w:pStyle w:val="Nivel2"/>
        <w:rPr>
          <w:rFonts w:asciiTheme="majorHAnsi" w:hAnsiTheme="majorHAnsi" w:cstheme="majorHAnsi"/>
          <w:sz w:val="22"/>
          <w:szCs w:val="22"/>
        </w:rPr>
      </w:pPr>
      <w:r w:rsidRPr="00F5677D">
        <w:rPr>
          <w:rFonts w:asciiTheme="majorHAnsi" w:hAnsiTheme="majorHAnsi" w:cstheme="majorHAnsi"/>
          <w:sz w:val="22"/>
          <w:szCs w:val="22"/>
        </w:rPr>
        <w:t>Junto aos documentos de habilitação, a empresa licitante deverá apresentar declaração unificada, conforme modelo</w:t>
      </w:r>
      <w:r w:rsidR="002E5D3A" w:rsidRPr="00F5677D">
        <w:rPr>
          <w:rFonts w:asciiTheme="majorHAnsi" w:hAnsiTheme="majorHAnsi" w:cstheme="majorHAnsi"/>
          <w:sz w:val="22"/>
          <w:szCs w:val="22"/>
        </w:rPr>
        <w:t xml:space="preserve"> anexo a este</w:t>
      </w:r>
      <w:r w:rsidRPr="00F5677D">
        <w:rPr>
          <w:rFonts w:asciiTheme="majorHAnsi" w:hAnsiTheme="majorHAnsi" w:cstheme="majorHAnsi"/>
          <w:sz w:val="22"/>
          <w:szCs w:val="22"/>
        </w:rPr>
        <w:t xml:space="preserve"> edital.</w:t>
      </w:r>
    </w:p>
    <w:p w14:paraId="6BD647AF" w14:textId="18FB1CF8" w:rsidR="008E7D8A" w:rsidRPr="00F5677D" w:rsidRDefault="008E7D8A" w:rsidP="00A974BD">
      <w:pPr>
        <w:pStyle w:val="Nivel01"/>
        <w:rPr>
          <w:rFonts w:asciiTheme="majorHAnsi" w:hAnsiTheme="majorHAnsi" w:cstheme="majorHAnsi"/>
          <w:sz w:val="22"/>
          <w:szCs w:val="22"/>
        </w:rPr>
      </w:pPr>
      <w:bookmarkStart w:id="37" w:name="_Toc160711928"/>
      <w:r w:rsidRPr="00F5677D">
        <w:rPr>
          <w:rFonts w:asciiTheme="majorHAnsi" w:hAnsiTheme="majorHAnsi" w:cstheme="majorHAnsi"/>
          <w:sz w:val="22"/>
          <w:szCs w:val="22"/>
        </w:rPr>
        <w:t>DA ATA DE REGISTRO DE PREÇOS</w:t>
      </w:r>
      <w:bookmarkEnd w:id="37"/>
    </w:p>
    <w:p w14:paraId="1AB9472D" w14:textId="70A9FB34" w:rsidR="00B9651D" w:rsidRPr="00F5677D" w:rsidRDefault="008E7D8A"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Homologado o resultado da licitação, </w:t>
      </w:r>
      <w:r w:rsidR="001F3016" w:rsidRPr="00F5677D">
        <w:rPr>
          <w:rFonts w:asciiTheme="majorHAnsi" w:hAnsiTheme="majorHAnsi" w:cstheme="majorHAnsi"/>
          <w:sz w:val="22"/>
          <w:szCs w:val="22"/>
        </w:rPr>
        <w:t xml:space="preserve">o licitante mais bem classificado terá </w:t>
      </w:r>
      <w:r w:rsidRPr="00F5677D">
        <w:rPr>
          <w:rFonts w:asciiTheme="majorHAnsi" w:hAnsiTheme="majorHAnsi" w:cstheme="majorHAnsi"/>
          <w:sz w:val="22"/>
          <w:szCs w:val="22"/>
        </w:rPr>
        <w:t>o prazo de</w:t>
      </w:r>
      <w:r w:rsidR="00693332" w:rsidRPr="00F5677D">
        <w:rPr>
          <w:rFonts w:asciiTheme="majorHAnsi" w:hAnsiTheme="majorHAnsi" w:cstheme="majorHAnsi"/>
          <w:sz w:val="22"/>
          <w:szCs w:val="22"/>
        </w:rPr>
        <w:t xml:space="preserve"> 05 (cinco</w:t>
      </w:r>
      <w:r w:rsidRPr="00F5677D">
        <w:rPr>
          <w:rFonts w:asciiTheme="majorHAnsi" w:hAnsiTheme="majorHAnsi" w:cstheme="majorHAnsi"/>
          <w:sz w:val="22"/>
          <w:szCs w:val="22"/>
        </w:rPr>
        <w:t>) dias</w:t>
      </w:r>
      <w:r w:rsidR="00FD42F0" w:rsidRPr="00F5677D">
        <w:rPr>
          <w:rFonts w:asciiTheme="majorHAnsi" w:hAnsiTheme="majorHAnsi" w:cstheme="majorHAnsi"/>
          <w:sz w:val="22"/>
          <w:szCs w:val="22"/>
        </w:rPr>
        <w:t xml:space="preserve"> úteis</w:t>
      </w:r>
      <w:r w:rsidRPr="00F5677D">
        <w:rPr>
          <w:rFonts w:asciiTheme="majorHAnsi" w:hAnsiTheme="majorHAnsi" w:cstheme="majorHAnsi"/>
          <w:sz w:val="22"/>
          <w:szCs w:val="22"/>
        </w:rPr>
        <w:t xml:space="preserve">, contados a partir da data de sua convocação, para assinar a Ata de Registro de Preços, cujo prazo de validade encontra-se nela fixado, sob pena de </w:t>
      </w:r>
      <w:r w:rsidR="001F3016" w:rsidRPr="00F5677D">
        <w:rPr>
          <w:rFonts w:asciiTheme="majorHAnsi" w:hAnsiTheme="majorHAnsi" w:cstheme="majorHAnsi"/>
          <w:sz w:val="22"/>
          <w:szCs w:val="22"/>
        </w:rPr>
        <w:t xml:space="preserve">decadência </w:t>
      </w:r>
      <w:r w:rsidRPr="00F5677D">
        <w:rPr>
          <w:rFonts w:asciiTheme="majorHAnsi" w:hAnsiTheme="majorHAnsi" w:cstheme="majorHAnsi"/>
          <w:sz w:val="22"/>
          <w:szCs w:val="22"/>
        </w:rPr>
        <w:t xml:space="preserve">do direito à contratação, sem prejuízo das sanções previstas </w:t>
      </w:r>
      <w:r w:rsidR="001F3016" w:rsidRPr="00F5677D">
        <w:rPr>
          <w:rFonts w:asciiTheme="majorHAnsi" w:hAnsiTheme="majorHAnsi" w:cstheme="majorHAnsi"/>
          <w:sz w:val="22"/>
          <w:szCs w:val="22"/>
        </w:rPr>
        <w:t>na Lei nº 14.133, de 2021</w:t>
      </w:r>
      <w:r w:rsidRPr="00F5677D">
        <w:rPr>
          <w:rFonts w:asciiTheme="majorHAnsi" w:hAnsiTheme="majorHAnsi" w:cstheme="majorHAnsi"/>
          <w:sz w:val="22"/>
          <w:szCs w:val="22"/>
        </w:rPr>
        <w:t xml:space="preserve">. </w:t>
      </w:r>
    </w:p>
    <w:p w14:paraId="6C952610" w14:textId="3F076BA4" w:rsidR="002B64C4" w:rsidRPr="00F5677D" w:rsidRDefault="002B64C4" w:rsidP="00B9651D">
      <w:pPr>
        <w:pStyle w:val="Nivel2"/>
        <w:rPr>
          <w:rFonts w:asciiTheme="majorHAnsi" w:hAnsiTheme="majorHAnsi" w:cstheme="majorHAnsi"/>
          <w:sz w:val="22"/>
          <w:szCs w:val="22"/>
        </w:rPr>
      </w:pPr>
      <w:r w:rsidRPr="00F5677D">
        <w:rPr>
          <w:rFonts w:asciiTheme="majorHAnsi" w:hAnsiTheme="majorHAnsi" w:cstheme="majorHAnsi"/>
          <w:sz w:val="22"/>
          <w:szCs w:val="22"/>
        </w:rPr>
        <w:t>O prazo de convocação poderá ser prorrogado uma vez, por igual período, mediante solicitação do licitante mais bem classificado ou do fornecedor convocado, desde que:</w:t>
      </w:r>
    </w:p>
    <w:p w14:paraId="7378064D" w14:textId="24F6EFD4" w:rsidR="002B64C4" w:rsidRPr="00F5677D" w:rsidRDefault="00FE7BF7" w:rsidP="00143367">
      <w:pPr>
        <w:pStyle w:val="Nivel2"/>
        <w:numPr>
          <w:ilvl w:val="0"/>
          <w:numId w:val="0"/>
        </w:numPr>
        <w:ind w:left="567"/>
        <w:rPr>
          <w:rFonts w:asciiTheme="majorHAnsi" w:hAnsiTheme="majorHAnsi" w:cstheme="majorHAnsi"/>
          <w:iCs/>
          <w:color w:val="auto"/>
          <w:sz w:val="22"/>
          <w:szCs w:val="22"/>
        </w:rPr>
      </w:pPr>
      <w:r w:rsidRPr="00F5677D">
        <w:rPr>
          <w:rFonts w:asciiTheme="majorHAnsi" w:hAnsiTheme="majorHAnsi" w:cstheme="majorHAnsi"/>
          <w:iCs/>
          <w:color w:val="auto"/>
          <w:sz w:val="22"/>
          <w:szCs w:val="22"/>
        </w:rPr>
        <w:t>(a)</w:t>
      </w:r>
      <w:r w:rsidR="002B64C4" w:rsidRPr="00F5677D">
        <w:rPr>
          <w:rFonts w:asciiTheme="majorHAnsi" w:hAnsiTheme="majorHAnsi" w:cstheme="majorHAnsi"/>
          <w:iCs/>
          <w:color w:val="auto"/>
          <w:sz w:val="22"/>
          <w:szCs w:val="22"/>
        </w:rPr>
        <w:t xml:space="preserve"> a solicitação seja devidamente justificada e apresentada dentro do prazo; e</w:t>
      </w:r>
    </w:p>
    <w:p w14:paraId="15C16419" w14:textId="5F889DB3" w:rsidR="008E7D8A" w:rsidRPr="00F5677D" w:rsidRDefault="00FE7BF7" w:rsidP="00143367">
      <w:pPr>
        <w:pStyle w:val="Nivel2"/>
        <w:numPr>
          <w:ilvl w:val="0"/>
          <w:numId w:val="0"/>
        </w:numPr>
        <w:ind w:left="567"/>
        <w:rPr>
          <w:rFonts w:asciiTheme="majorHAnsi" w:hAnsiTheme="majorHAnsi" w:cstheme="majorHAnsi"/>
          <w:iCs/>
          <w:color w:val="auto"/>
          <w:sz w:val="22"/>
          <w:szCs w:val="22"/>
        </w:rPr>
      </w:pPr>
      <w:r w:rsidRPr="00F5677D">
        <w:rPr>
          <w:rFonts w:asciiTheme="majorHAnsi" w:hAnsiTheme="majorHAnsi" w:cstheme="majorHAnsi"/>
          <w:iCs/>
          <w:color w:val="auto"/>
          <w:sz w:val="22"/>
          <w:szCs w:val="22"/>
        </w:rPr>
        <w:t xml:space="preserve">(b) </w:t>
      </w:r>
      <w:r w:rsidR="002B64C4" w:rsidRPr="00F5677D">
        <w:rPr>
          <w:rFonts w:asciiTheme="majorHAnsi" w:hAnsiTheme="majorHAnsi" w:cstheme="majorHAnsi"/>
          <w:iCs/>
          <w:color w:val="auto"/>
          <w:sz w:val="22"/>
          <w:szCs w:val="22"/>
        </w:rPr>
        <w:t>a justifica</w:t>
      </w:r>
      <w:r w:rsidRPr="00F5677D">
        <w:rPr>
          <w:rFonts w:asciiTheme="majorHAnsi" w:hAnsiTheme="majorHAnsi" w:cstheme="majorHAnsi"/>
          <w:iCs/>
          <w:color w:val="auto"/>
          <w:sz w:val="22"/>
          <w:szCs w:val="22"/>
        </w:rPr>
        <w:t>tiva</w:t>
      </w:r>
      <w:r w:rsidR="002B64C4" w:rsidRPr="00F5677D">
        <w:rPr>
          <w:rFonts w:asciiTheme="majorHAnsi" w:hAnsiTheme="majorHAnsi" w:cstheme="majorHAnsi"/>
          <w:iCs/>
          <w:color w:val="auto"/>
          <w:sz w:val="22"/>
          <w:szCs w:val="22"/>
        </w:rPr>
        <w:t xml:space="preserve"> apresentada seja aceita pela Administração.</w:t>
      </w:r>
    </w:p>
    <w:p w14:paraId="5845F289" w14:textId="7E39ED95" w:rsidR="008E7D8A" w:rsidRPr="00F5677D" w:rsidRDefault="002B64C4" w:rsidP="00B9651D">
      <w:pPr>
        <w:pStyle w:val="Nivel2"/>
        <w:rPr>
          <w:rFonts w:asciiTheme="majorHAnsi" w:hAnsiTheme="majorHAnsi" w:cstheme="majorHAnsi"/>
          <w:sz w:val="22"/>
          <w:szCs w:val="22"/>
        </w:rPr>
      </w:pPr>
      <w:r w:rsidRPr="00F5677D">
        <w:rPr>
          <w:rFonts w:asciiTheme="majorHAnsi" w:hAnsiTheme="majorHAnsi" w:cstheme="majorHAnsi"/>
          <w:sz w:val="22"/>
          <w:szCs w:val="22"/>
        </w:rPr>
        <w:t>A ata de registro de preços será assinada por meio de assinatura digital e disponibilizada no sistema de registro de preços</w:t>
      </w:r>
      <w:r w:rsidR="008E7D8A" w:rsidRPr="00F5677D">
        <w:rPr>
          <w:rFonts w:asciiTheme="majorHAnsi" w:hAnsiTheme="majorHAnsi" w:cstheme="majorHAnsi"/>
          <w:sz w:val="22"/>
          <w:szCs w:val="22"/>
        </w:rPr>
        <w:t>.</w:t>
      </w:r>
    </w:p>
    <w:p w14:paraId="7DF9A6B7" w14:textId="17D9C1A3" w:rsidR="00BA0445" w:rsidRPr="00F5677D" w:rsidRDefault="008E7D8A" w:rsidP="00B9651D">
      <w:pPr>
        <w:pStyle w:val="Nivel2"/>
        <w:rPr>
          <w:rFonts w:asciiTheme="majorHAnsi" w:hAnsiTheme="majorHAnsi" w:cstheme="majorHAnsi"/>
          <w:sz w:val="22"/>
          <w:szCs w:val="22"/>
        </w:rPr>
      </w:pPr>
      <w:r w:rsidRPr="00F5677D">
        <w:rPr>
          <w:rFonts w:asciiTheme="majorHAnsi" w:hAnsiTheme="majorHAnsi" w:cstheme="majorHAnsi"/>
          <w:sz w:val="22"/>
          <w:szCs w:val="22"/>
        </w:rPr>
        <w:t>Serão formalizadas tantas Atas de Registro de Preços quant</w:t>
      </w:r>
      <w:r w:rsidR="00A55E9F" w:rsidRPr="00F5677D">
        <w:rPr>
          <w:rFonts w:asciiTheme="majorHAnsi" w:hAnsiTheme="majorHAnsi" w:cstheme="majorHAnsi"/>
          <w:sz w:val="22"/>
          <w:szCs w:val="22"/>
        </w:rPr>
        <w:t>as</w:t>
      </w:r>
      <w:r w:rsidR="00BC6CDA" w:rsidRPr="00F5677D">
        <w:rPr>
          <w:rFonts w:asciiTheme="majorHAnsi" w:hAnsiTheme="majorHAnsi" w:cstheme="majorHAnsi"/>
          <w:sz w:val="22"/>
          <w:szCs w:val="22"/>
        </w:rPr>
        <w:t xml:space="preserve"> forem</w:t>
      </w:r>
      <w:r w:rsidRPr="00F5677D">
        <w:rPr>
          <w:rFonts w:asciiTheme="majorHAnsi" w:hAnsiTheme="majorHAnsi" w:cstheme="majorHAnsi"/>
          <w:sz w:val="22"/>
          <w:szCs w:val="22"/>
        </w:rPr>
        <w:t xml:space="preserve"> necessárias para o registro de todos os itens constantes no Termo de Referência, com a indicação do licitante vencedor, a descrição do(s) item(ns), as respectivas quantidades, preços registrados e demais condições.</w:t>
      </w:r>
    </w:p>
    <w:p w14:paraId="3D879A2C" w14:textId="23E987BE" w:rsidR="00FE7BF7" w:rsidRPr="00F5677D" w:rsidRDefault="00FE7BF7" w:rsidP="00B9651D">
      <w:pPr>
        <w:pStyle w:val="Nivel2"/>
        <w:rPr>
          <w:rFonts w:asciiTheme="majorHAnsi" w:hAnsiTheme="majorHAnsi" w:cstheme="majorHAnsi"/>
          <w:sz w:val="22"/>
          <w:szCs w:val="22"/>
        </w:rPr>
      </w:pPr>
      <w:r w:rsidRPr="00F5677D">
        <w:rPr>
          <w:rFonts w:asciiTheme="majorHAnsi" w:hAnsiTheme="majorHAnsi" w:cstheme="majorHAnsi"/>
          <w:sz w:val="22"/>
          <w:szCs w:val="22"/>
        </w:rPr>
        <w:t>O preço registrado, com a indicação dos fornecedores, será divulgado no PNCP e disponibilizado durante a vigência da ata de registro de preços.</w:t>
      </w:r>
    </w:p>
    <w:p w14:paraId="51094F07" w14:textId="7B65C6EF" w:rsidR="000200C5" w:rsidRPr="00F5677D" w:rsidRDefault="000200C5" w:rsidP="00B9651D">
      <w:pPr>
        <w:pStyle w:val="Nivel2"/>
        <w:rPr>
          <w:rFonts w:asciiTheme="majorHAnsi" w:hAnsiTheme="majorHAnsi" w:cstheme="majorHAnsi"/>
          <w:sz w:val="22"/>
          <w:szCs w:val="22"/>
        </w:rPr>
      </w:pPr>
      <w:r w:rsidRPr="00F5677D">
        <w:rPr>
          <w:rFonts w:asciiTheme="majorHAnsi" w:hAnsiTheme="majorHAnsi" w:cstheme="majorHAnsi"/>
          <w:sz w:val="22"/>
          <w:szCs w:val="22"/>
        </w:rPr>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F5677D" w:rsidRDefault="00D95B4C" w:rsidP="00B9651D">
      <w:pPr>
        <w:pStyle w:val="Nivel2"/>
        <w:rPr>
          <w:rFonts w:asciiTheme="majorHAnsi" w:hAnsiTheme="majorHAnsi" w:cstheme="majorHAnsi"/>
          <w:sz w:val="22"/>
          <w:szCs w:val="22"/>
        </w:rPr>
      </w:pPr>
      <w:r w:rsidRPr="00F5677D">
        <w:rPr>
          <w:rFonts w:asciiTheme="majorHAnsi" w:hAnsiTheme="majorHAnsi" w:cstheme="majorHAnsi"/>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395EC015" w:rsidR="00143367" w:rsidRPr="00F5677D" w:rsidRDefault="00F82C32" w:rsidP="00A974BD">
      <w:pPr>
        <w:pStyle w:val="Nivel01"/>
        <w:rPr>
          <w:rFonts w:asciiTheme="majorHAnsi" w:hAnsiTheme="majorHAnsi" w:cstheme="majorHAnsi"/>
          <w:sz w:val="22"/>
          <w:szCs w:val="22"/>
        </w:rPr>
      </w:pPr>
      <w:bookmarkStart w:id="38" w:name="_Toc160711929"/>
      <w:r w:rsidRPr="00F5677D">
        <w:rPr>
          <w:rFonts w:asciiTheme="majorHAnsi" w:hAnsiTheme="majorHAnsi" w:cstheme="majorHAnsi"/>
          <w:sz w:val="22"/>
          <w:szCs w:val="22"/>
        </w:rPr>
        <w:t xml:space="preserve"> </w:t>
      </w:r>
      <w:r w:rsidR="00143367" w:rsidRPr="00F5677D">
        <w:rPr>
          <w:rFonts w:asciiTheme="majorHAnsi" w:hAnsiTheme="majorHAnsi" w:cstheme="majorHAnsi"/>
          <w:sz w:val="22"/>
          <w:szCs w:val="22"/>
        </w:rPr>
        <w:t>DA FORMAÇÃO DO CADASTRO DE RESERVA</w:t>
      </w:r>
      <w:bookmarkEnd w:id="38"/>
      <w:r w:rsidR="00143367" w:rsidRPr="00F5677D">
        <w:rPr>
          <w:rFonts w:asciiTheme="majorHAnsi" w:hAnsiTheme="majorHAnsi" w:cstheme="majorHAnsi"/>
          <w:sz w:val="22"/>
          <w:szCs w:val="22"/>
        </w:rPr>
        <w:t xml:space="preserve"> </w:t>
      </w:r>
    </w:p>
    <w:p w14:paraId="7F2287CE" w14:textId="67297337" w:rsidR="00F42A68" w:rsidRPr="00F5677D" w:rsidRDefault="00143367" w:rsidP="00F82C32">
      <w:pPr>
        <w:pStyle w:val="Nivel2"/>
        <w:numPr>
          <w:ilvl w:val="1"/>
          <w:numId w:val="19"/>
        </w:numPr>
        <w:ind w:left="709" w:hanging="709"/>
        <w:rPr>
          <w:rFonts w:asciiTheme="majorHAnsi" w:hAnsiTheme="majorHAnsi" w:cstheme="majorHAnsi"/>
          <w:sz w:val="22"/>
          <w:szCs w:val="22"/>
        </w:rPr>
      </w:pPr>
      <w:r w:rsidRPr="00F5677D">
        <w:rPr>
          <w:rFonts w:asciiTheme="majorHAnsi" w:hAnsiTheme="majorHAnsi" w:cstheme="majorHAnsi"/>
          <w:sz w:val="22"/>
          <w:szCs w:val="22"/>
        </w:rPr>
        <w:t xml:space="preserve">Após </w:t>
      </w:r>
      <w:r w:rsidR="00BB32F9" w:rsidRPr="00F5677D">
        <w:rPr>
          <w:rFonts w:asciiTheme="majorHAnsi" w:hAnsiTheme="majorHAnsi" w:cstheme="majorHAnsi"/>
          <w:sz w:val="22"/>
          <w:szCs w:val="22"/>
        </w:rPr>
        <w:t>a homologação da licitação</w:t>
      </w:r>
      <w:r w:rsidRPr="00F5677D">
        <w:rPr>
          <w:rFonts w:asciiTheme="majorHAnsi" w:hAnsiTheme="majorHAnsi" w:cstheme="majorHAnsi"/>
          <w:sz w:val="22"/>
          <w:szCs w:val="22"/>
        </w:rPr>
        <w:t>,</w:t>
      </w:r>
      <w:r w:rsidR="00F42A68" w:rsidRPr="00F5677D">
        <w:rPr>
          <w:rFonts w:asciiTheme="majorHAnsi" w:hAnsiTheme="majorHAnsi" w:cstheme="majorHAnsi"/>
          <w:sz w:val="22"/>
          <w:szCs w:val="22"/>
        </w:rPr>
        <w:t xml:space="preserve"> </w:t>
      </w:r>
      <w:r w:rsidR="00F4753F" w:rsidRPr="00F5677D">
        <w:rPr>
          <w:rFonts w:asciiTheme="majorHAnsi" w:hAnsiTheme="majorHAnsi" w:cstheme="majorHAnsi"/>
          <w:sz w:val="22"/>
          <w:szCs w:val="22"/>
        </w:rPr>
        <w:t>será incluído na ata, na forma de anexo, o registro</w:t>
      </w:r>
      <w:r w:rsidR="00F82C32" w:rsidRPr="00F5677D">
        <w:rPr>
          <w:rFonts w:asciiTheme="majorHAnsi" w:hAnsiTheme="majorHAnsi" w:cstheme="majorHAnsi"/>
          <w:sz w:val="22"/>
          <w:szCs w:val="22"/>
        </w:rPr>
        <w:t xml:space="preserve"> </w:t>
      </w:r>
      <w:r w:rsidR="00F42A68" w:rsidRPr="00F5677D">
        <w:rPr>
          <w:rFonts w:asciiTheme="majorHAnsi" w:hAnsiTheme="majorHAnsi" w:cstheme="majorHAnsi"/>
          <w:sz w:val="22"/>
          <w:szCs w:val="22"/>
        </w:rPr>
        <w:t>dos licitantes que mantiverem sua proposta original</w:t>
      </w:r>
      <w:r w:rsidR="00F82C32" w:rsidRPr="00F5677D">
        <w:rPr>
          <w:rFonts w:asciiTheme="majorHAnsi" w:hAnsiTheme="majorHAnsi" w:cstheme="majorHAnsi"/>
          <w:sz w:val="22"/>
          <w:szCs w:val="22"/>
        </w:rPr>
        <w:t>.</w:t>
      </w:r>
    </w:p>
    <w:p w14:paraId="7628EC9C" w14:textId="6DCF9091" w:rsidR="00AE2673" w:rsidRPr="00F5677D" w:rsidRDefault="00F42A68" w:rsidP="00615E0B">
      <w:pPr>
        <w:pStyle w:val="Nivel2"/>
        <w:ind w:left="426" w:hanging="432"/>
        <w:rPr>
          <w:rFonts w:asciiTheme="majorHAnsi" w:eastAsia="MS Mincho" w:hAnsiTheme="majorHAnsi" w:cstheme="majorHAnsi"/>
          <w:i/>
          <w:iCs/>
          <w:sz w:val="22"/>
          <w:szCs w:val="22"/>
        </w:rPr>
      </w:pPr>
      <w:r w:rsidRPr="00F5677D">
        <w:rPr>
          <w:rFonts w:asciiTheme="majorHAnsi" w:hAnsiTheme="majorHAnsi" w:cstheme="majorHAnsi"/>
          <w:sz w:val="22"/>
          <w:szCs w:val="22"/>
        </w:rPr>
        <w:t xml:space="preserve">     </w:t>
      </w:r>
      <w:r w:rsidR="00AE2673" w:rsidRPr="00F5677D">
        <w:rPr>
          <w:rFonts w:asciiTheme="majorHAnsi" w:hAnsiTheme="majorHAnsi" w:cstheme="majorHAnsi"/>
          <w:sz w:val="22"/>
          <w:szCs w:val="22"/>
        </w:rPr>
        <w:t>Será respeitada, nas contratações, a ordem de classificação dos licitantes ou fornecedores registrados na ata.</w:t>
      </w:r>
    </w:p>
    <w:p w14:paraId="2D4C8F3B" w14:textId="4B677CF1" w:rsidR="00143367" w:rsidRPr="00F5677D" w:rsidRDefault="00143367" w:rsidP="00CB5024">
      <w:pPr>
        <w:pStyle w:val="Nivel3"/>
        <w:numPr>
          <w:ilvl w:val="2"/>
          <w:numId w:val="30"/>
        </w:numPr>
        <w:tabs>
          <w:tab w:val="left" w:pos="1843"/>
        </w:tabs>
        <w:ind w:hanging="1497"/>
        <w:rPr>
          <w:rFonts w:asciiTheme="majorHAnsi" w:eastAsia="Times New Roman" w:hAnsiTheme="majorHAnsi" w:cstheme="majorHAnsi"/>
          <w:sz w:val="22"/>
          <w:szCs w:val="22"/>
        </w:rPr>
      </w:pPr>
      <w:r w:rsidRPr="00F5677D">
        <w:rPr>
          <w:rFonts w:asciiTheme="majorHAnsi" w:hAnsiTheme="majorHAnsi" w:cstheme="majorHAnsi"/>
          <w:sz w:val="22"/>
          <w:szCs w:val="22"/>
        </w:rPr>
        <w:t xml:space="preserve">A apresentação de novas propostas na forma deste item não prejudicará o resultado do certame em relação ao licitante </w:t>
      </w:r>
      <w:r w:rsidR="0082734C" w:rsidRPr="00F5677D">
        <w:rPr>
          <w:rFonts w:asciiTheme="majorHAnsi" w:hAnsiTheme="majorHAnsi" w:cstheme="majorHAnsi"/>
          <w:sz w:val="22"/>
          <w:szCs w:val="22"/>
        </w:rPr>
        <w:t>mais bem</w:t>
      </w:r>
      <w:r w:rsidRPr="00F5677D">
        <w:rPr>
          <w:rFonts w:asciiTheme="majorHAnsi" w:hAnsiTheme="majorHAnsi" w:cstheme="majorHAnsi"/>
          <w:sz w:val="22"/>
          <w:szCs w:val="22"/>
        </w:rPr>
        <w:t xml:space="preserve"> classificado.</w:t>
      </w:r>
    </w:p>
    <w:p w14:paraId="4272BCC6" w14:textId="3C35F2E7" w:rsidR="00AE2673" w:rsidRPr="00F5677D" w:rsidRDefault="00AE2673" w:rsidP="00B9651D">
      <w:pPr>
        <w:pStyle w:val="Nivel2"/>
        <w:rPr>
          <w:rFonts w:asciiTheme="majorHAnsi" w:hAnsiTheme="majorHAnsi" w:cstheme="majorHAnsi"/>
          <w:color w:val="FF0000"/>
          <w:sz w:val="22"/>
          <w:szCs w:val="22"/>
        </w:rPr>
      </w:pPr>
      <w:r w:rsidRPr="00F5677D">
        <w:rPr>
          <w:rFonts w:asciiTheme="majorHAnsi" w:hAnsiTheme="majorHAnsi" w:cstheme="majorHAnsi"/>
          <w:sz w:val="22"/>
          <w:szCs w:val="22"/>
        </w:rPr>
        <w:t>A habilitação dos licitantes que comporão o cadastro de reserva será efetuada quando houver necessidade de contratação dos licitantes remanescentes, nas seguintes hipóteses:</w:t>
      </w:r>
    </w:p>
    <w:p w14:paraId="6B176872" w14:textId="57DF4413" w:rsidR="00AE2673" w:rsidRPr="00F5677D" w:rsidRDefault="003A0A19" w:rsidP="00B9651D">
      <w:pPr>
        <w:pStyle w:val="Nivel3"/>
        <w:rPr>
          <w:rFonts w:asciiTheme="majorHAnsi" w:hAnsiTheme="majorHAnsi" w:cstheme="majorHAnsi"/>
          <w:sz w:val="22"/>
          <w:szCs w:val="22"/>
        </w:rPr>
      </w:pPr>
      <w:r w:rsidRPr="00F5677D">
        <w:rPr>
          <w:rFonts w:asciiTheme="majorHAnsi" w:hAnsiTheme="majorHAnsi" w:cstheme="majorHAnsi"/>
          <w:sz w:val="22"/>
          <w:szCs w:val="22"/>
        </w:rPr>
        <w:t xml:space="preserve"> </w:t>
      </w:r>
      <w:r w:rsidR="00AE2673" w:rsidRPr="00F5677D">
        <w:rPr>
          <w:rFonts w:asciiTheme="majorHAnsi" w:hAnsiTheme="majorHAnsi" w:cstheme="majorHAnsi"/>
          <w:sz w:val="22"/>
          <w:szCs w:val="22"/>
        </w:rPr>
        <w:t>quando o licitante vencedor não assinar a ata de registro de preços no prazo e nas condições estabelecidos no edital; ou</w:t>
      </w:r>
    </w:p>
    <w:p w14:paraId="71EB033A" w14:textId="54FCEADB" w:rsidR="00143367" w:rsidRPr="00F5677D" w:rsidRDefault="00AE2673" w:rsidP="00B9651D">
      <w:pPr>
        <w:pStyle w:val="Nivel3"/>
        <w:rPr>
          <w:rFonts w:asciiTheme="majorHAnsi" w:eastAsia="Times New Roman" w:hAnsiTheme="majorHAnsi" w:cstheme="majorHAnsi"/>
          <w:sz w:val="22"/>
          <w:szCs w:val="22"/>
        </w:rPr>
      </w:pPr>
      <w:r w:rsidRPr="00F5677D">
        <w:rPr>
          <w:rFonts w:asciiTheme="majorHAnsi" w:hAnsiTheme="majorHAnsi" w:cstheme="majorHAnsi"/>
          <w:sz w:val="22"/>
          <w:szCs w:val="22"/>
        </w:rPr>
        <w:t>quando houver o cancelamento do registro do fornecedor ou do registro de preços, nas hipóteses previstas nos art. 28 e art. 29</w:t>
      </w:r>
      <w:r w:rsidR="00B96CFE" w:rsidRPr="00F5677D">
        <w:rPr>
          <w:rFonts w:asciiTheme="majorHAnsi" w:hAnsiTheme="majorHAnsi" w:cstheme="majorHAnsi"/>
          <w:sz w:val="22"/>
          <w:szCs w:val="22"/>
        </w:rPr>
        <w:t xml:space="preserve"> do Decreto nº 11.462/23</w:t>
      </w:r>
      <w:r w:rsidR="00143367" w:rsidRPr="00F5677D">
        <w:rPr>
          <w:rFonts w:asciiTheme="majorHAnsi" w:hAnsiTheme="majorHAnsi" w:cstheme="majorHAnsi"/>
          <w:sz w:val="22"/>
          <w:szCs w:val="22"/>
        </w:rPr>
        <w:t>.</w:t>
      </w:r>
    </w:p>
    <w:p w14:paraId="04040316" w14:textId="407063B3" w:rsidR="00FE7BF7" w:rsidRPr="00F5677D" w:rsidRDefault="00FE7BF7"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Na hipótese de nenhum dos licitantes </w:t>
      </w:r>
      <w:r w:rsidR="00D95B4C" w:rsidRPr="00F5677D">
        <w:rPr>
          <w:rFonts w:asciiTheme="majorHAnsi" w:hAnsiTheme="majorHAnsi" w:cstheme="majorHAnsi"/>
          <w:sz w:val="22"/>
          <w:szCs w:val="22"/>
        </w:rPr>
        <w:t>concordar com a</w:t>
      </w:r>
      <w:r w:rsidRPr="00F5677D">
        <w:rPr>
          <w:rFonts w:asciiTheme="majorHAnsi" w:hAnsiTheme="majorHAnsi" w:cstheme="majorHAnsi"/>
          <w:sz w:val="22"/>
          <w:szCs w:val="22"/>
        </w:rPr>
        <w:t xml:space="preserve"> contratação nos termos </w:t>
      </w:r>
      <w:r w:rsidR="00E52D8F" w:rsidRPr="00F5677D">
        <w:rPr>
          <w:rFonts w:asciiTheme="majorHAnsi" w:hAnsiTheme="majorHAnsi" w:cstheme="majorHAnsi"/>
          <w:sz w:val="22"/>
          <w:szCs w:val="22"/>
        </w:rPr>
        <w:t>em igual prazo e nas condições propostas pelo primeiro classificado</w:t>
      </w:r>
      <w:r w:rsidRPr="00F5677D">
        <w:rPr>
          <w:rFonts w:asciiTheme="majorHAnsi" w:hAnsiTheme="majorHAnsi" w:cstheme="majorHAnsi"/>
          <w:sz w:val="22"/>
          <w:szCs w:val="22"/>
        </w:rPr>
        <w:t>, a Administração, observados o valor estimado e a sua eventual atualização na forma prevista no edital, poderá:</w:t>
      </w:r>
    </w:p>
    <w:p w14:paraId="29D26F05" w14:textId="0513EDA4" w:rsidR="00FE7BF7" w:rsidRPr="00F5677D" w:rsidRDefault="003A0A19" w:rsidP="00B9651D">
      <w:pPr>
        <w:pStyle w:val="Nivel3"/>
        <w:rPr>
          <w:rFonts w:asciiTheme="majorHAnsi" w:hAnsiTheme="majorHAnsi" w:cstheme="majorHAnsi"/>
          <w:sz w:val="22"/>
          <w:szCs w:val="22"/>
        </w:rPr>
      </w:pPr>
      <w:r w:rsidRPr="00F5677D">
        <w:rPr>
          <w:rFonts w:asciiTheme="majorHAnsi" w:hAnsiTheme="majorHAnsi" w:cstheme="majorHAnsi"/>
          <w:sz w:val="22"/>
          <w:szCs w:val="22"/>
        </w:rPr>
        <w:t xml:space="preserve"> </w:t>
      </w:r>
      <w:r w:rsidR="00FE7BF7" w:rsidRPr="00F5677D">
        <w:rPr>
          <w:rFonts w:asciiTheme="majorHAnsi" w:hAnsiTheme="majorHAnsi" w:cstheme="majorHAnsi"/>
          <w:sz w:val="22"/>
          <w:szCs w:val="22"/>
        </w:rPr>
        <w:t xml:space="preserve">convocar os licitantes </w:t>
      </w:r>
      <w:r w:rsidR="00E52D8F" w:rsidRPr="00F5677D">
        <w:rPr>
          <w:rFonts w:asciiTheme="majorHAnsi" w:hAnsiTheme="majorHAnsi" w:cstheme="majorHAnsi"/>
          <w:sz w:val="22"/>
          <w:szCs w:val="22"/>
        </w:rPr>
        <w:t xml:space="preserve">que mantiveram sua proposta original </w:t>
      </w:r>
      <w:r w:rsidR="00FE7BF7" w:rsidRPr="00F5677D">
        <w:rPr>
          <w:rFonts w:asciiTheme="majorHAnsi" w:hAnsiTheme="majorHAnsi" w:cstheme="majorHAnsi"/>
          <w:sz w:val="22"/>
          <w:szCs w:val="22"/>
        </w:rPr>
        <w:t>para negociação, na ordem de classificação, com vistas à obtenção de preço melhor, mesmo que acima do preço do adjudicatário; ou</w:t>
      </w:r>
    </w:p>
    <w:p w14:paraId="352CEF7B" w14:textId="073CEBF9" w:rsidR="00BB32F9" w:rsidRPr="00F5677D" w:rsidRDefault="00004FCA" w:rsidP="00B9651D">
      <w:pPr>
        <w:pStyle w:val="Nivel3"/>
        <w:rPr>
          <w:rFonts w:asciiTheme="majorHAnsi" w:hAnsiTheme="majorHAnsi" w:cstheme="majorHAnsi"/>
          <w:sz w:val="22"/>
          <w:szCs w:val="22"/>
        </w:rPr>
      </w:pPr>
      <w:r w:rsidRPr="00F5677D">
        <w:rPr>
          <w:rFonts w:asciiTheme="majorHAnsi" w:hAnsiTheme="majorHAnsi" w:cstheme="majorHAnsi"/>
          <w:sz w:val="22"/>
          <w:szCs w:val="22"/>
        </w:rPr>
        <w:t xml:space="preserve"> </w:t>
      </w:r>
      <w:r w:rsidR="00FE7BF7" w:rsidRPr="00F5677D">
        <w:rPr>
          <w:rFonts w:asciiTheme="majorHAnsi" w:hAnsiTheme="majorHAnsi" w:cstheme="majorHAnsi"/>
          <w:sz w:val="22"/>
          <w:szCs w:val="22"/>
        </w:rPr>
        <w:t>adjudicar e firmar o contrato nas condições ofertadas pelos licitantes remanescentes, observada a ordem de classificação, quando frustrada a negociação de melhor condição.</w:t>
      </w:r>
    </w:p>
    <w:p w14:paraId="15DA29FA" w14:textId="77777777" w:rsidR="003C7A23" w:rsidRPr="00F5677D" w:rsidRDefault="003C7A23" w:rsidP="00A974BD">
      <w:pPr>
        <w:pStyle w:val="Nivel01"/>
        <w:rPr>
          <w:rFonts w:asciiTheme="majorHAnsi" w:hAnsiTheme="majorHAnsi" w:cstheme="majorHAnsi"/>
          <w:sz w:val="22"/>
          <w:szCs w:val="22"/>
        </w:rPr>
      </w:pPr>
      <w:bookmarkStart w:id="39" w:name="_Toc160711930"/>
      <w:r w:rsidRPr="00F5677D">
        <w:rPr>
          <w:rFonts w:asciiTheme="majorHAnsi" w:hAnsiTheme="majorHAnsi" w:cstheme="majorHAnsi"/>
          <w:sz w:val="22"/>
          <w:szCs w:val="22"/>
        </w:rPr>
        <w:t>DOS RECURSOS</w:t>
      </w:r>
      <w:bookmarkEnd w:id="39"/>
    </w:p>
    <w:p w14:paraId="6D890939" w14:textId="4E087B65"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A interposição de recurso referente ao julgamento das propostas, à habilitação ou inabilitação de licitantes, à anulação ou revogação da licitação, observará o disposto no </w:t>
      </w:r>
      <w:hyperlink r:id="rId37" w:anchor="art165" w:history="1">
        <w:r w:rsidRPr="00F5677D">
          <w:rPr>
            <w:rStyle w:val="Hyperlink"/>
            <w:rFonts w:asciiTheme="majorHAnsi" w:hAnsiTheme="majorHAnsi" w:cstheme="majorHAnsi"/>
            <w:color w:val="000000"/>
            <w:sz w:val="22"/>
            <w:szCs w:val="22"/>
            <w:u w:val="none"/>
          </w:rPr>
          <w:t>art. 165 da Lei nº 14.133, de 2021</w:t>
        </w:r>
      </w:hyperlink>
      <w:r w:rsidRPr="00F5677D">
        <w:rPr>
          <w:rFonts w:asciiTheme="majorHAnsi" w:hAnsiTheme="majorHAnsi" w:cstheme="majorHAnsi"/>
          <w:sz w:val="22"/>
          <w:szCs w:val="22"/>
        </w:rPr>
        <w:t>.</w:t>
      </w:r>
    </w:p>
    <w:p w14:paraId="3D33D2C2"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O prazo recursal é de 3 (três) dias úteis, contados da data de intimação ou de lavratura da ata.</w:t>
      </w:r>
    </w:p>
    <w:p w14:paraId="08292A7B"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Quando o recurso apresentado impugnar o julgamento das propostas ou o ato de habilitação ou inabilitação do licitante:</w:t>
      </w:r>
    </w:p>
    <w:p w14:paraId="2E4F6788" w14:textId="14AF96A1"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a intenção de recorrer deverá ser manifestada imediatamente, sob pena de preclusão;</w:t>
      </w:r>
    </w:p>
    <w:p w14:paraId="2F3259C2" w14:textId="677FFB98" w:rsidR="00BC6014" w:rsidRPr="00F5677D" w:rsidRDefault="00BC6014" w:rsidP="00B9651D">
      <w:pPr>
        <w:pStyle w:val="Nivel3"/>
        <w:rPr>
          <w:rFonts w:asciiTheme="majorHAnsi" w:hAnsiTheme="majorHAnsi" w:cstheme="majorHAnsi"/>
          <w:sz w:val="22"/>
          <w:szCs w:val="22"/>
        </w:rPr>
      </w:pPr>
      <w:bookmarkStart w:id="40" w:name="_Hlk135318381"/>
      <w:bookmarkStart w:id="41" w:name="_Hlk135315794"/>
      <w:r w:rsidRPr="00F5677D">
        <w:rPr>
          <w:rFonts w:asciiTheme="majorHAnsi" w:hAnsiTheme="majorHAnsi" w:cstheme="majorHAnsi"/>
          <w:sz w:val="22"/>
          <w:szCs w:val="22"/>
        </w:rPr>
        <w:t xml:space="preserve">o prazo para a manifestação da intenção de recorrer </w:t>
      </w:r>
      <w:r w:rsidR="00124665" w:rsidRPr="00F5677D">
        <w:rPr>
          <w:rFonts w:asciiTheme="majorHAnsi" w:hAnsiTheme="majorHAnsi" w:cstheme="majorHAnsi"/>
          <w:sz w:val="22"/>
          <w:szCs w:val="22"/>
        </w:rPr>
        <w:t xml:space="preserve">será de </w:t>
      </w:r>
      <w:r w:rsidR="001516E5" w:rsidRPr="00F5677D">
        <w:rPr>
          <w:rFonts w:asciiTheme="majorHAnsi" w:hAnsiTheme="majorHAnsi" w:cstheme="majorHAnsi"/>
          <w:sz w:val="22"/>
          <w:szCs w:val="22"/>
        </w:rPr>
        <w:t>15</w:t>
      </w:r>
      <w:r w:rsidRPr="00F5677D">
        <w:rPr>
          <w:rFonts w:asciiTheme="majorHAnsi" w:hAnsiTheme="majorHAnsi" w:cstheme="majorHAnsi"/>
          <w:sz w:val="22"/>
          <w:szCs w:val="22"/>
        </w:rPr>
        <w:t xml:space="preserve"> (</w:t>
      </w:r>
      <w:r w:rsidR="001516E5" w:rsidRPr="00F5677D">
        <w:rPr>
          <w:rFonts w:asciiTheme="majorHAnsi" w:hAnsiTheme="majorHAnsi" w:cstheme="majorHAnsi"/>
          <w:sz w:val="22"/>
          <w:szCs w:val="22"/>
        </w:rPr>
        <w:t>quinze</w:t>
      </w:r>
      <w:r w:rsidRPr="00F5677D">
        <w:rPr>
          <w:rFonts w:asciiTheme="majorHAnsi" w:hAnsiTheme="majorHAnsi" w:cstheme="majorHAnsi"/>
          <w:sz w:val="22"/>
          <w:szCs w:val="22"/>
        </w:rPr>
        <w:t>) minutos.</w:t>
      </w:r>
      <w:bookmarkEnd w:id="40"/>
    </w:p>
    <w:bookmarkEnd w:id="41"/>
    <w:p w14:paraId="3743A4BF" w14:textId="77777777"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lastRenderedPageBreak/>
        <w:t>o prazo para apresentação das razões recursais será iniciado na data de intimação ou de lavratura da ata de habilitação ou inabilitação;</w:t>
      </w:r>
    </w:p>
    <w:p w14:paraId="39141325" w14:textId="3672C2D6"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na hipótese de adoção da inversão de fases prevista no </w:t>
      </w:r>
      <w:hyperlink r:id="rId38" w:anchor="art17§1" w:history="1">
        <w:r w:rsidRPr="00F5677D">
          <w:rPr>
            <w:rStyle w:val="Hyperlink"/>
            <w:rFonts w:asciiTheme="majorHAnsi" w:hAnsiTheme="majorHAnsi" w:cstheme="majorHAnsi"/>
            <w:color w:val="000000"/>
            <w:sz w:val="22"/>
            <w:szCs w:val="22"/>
            <w:u w:val="none"/>
          </w:rPr>
          <w:t>§ 1º do art. 17 da Lei nº 14.133, de 2021</w:t>
        </w:r>
      </w:hyperlink>
      <w:r w:rsidRPr="00F5677D">
        <w:rPr>
          <w:rFonts w:asciiTheme="majorHAnsi" w:hAnsiTheme="majorHAnsi" w:cstheme="majorHAnsi"/>
          <w:sz w:val="22"/>
          <w:szCs w:val="22"/>
        </w:rPr>
        <w:t>, o prazo para apresentação das razões recursais será iniciado na data de intimação da ata de julgamento.</w:t>
      </w:r>
    </w:p>
    <w:p w14:paraId="522F5186"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Os recursos deverão ser encaminhados em campo próprio do sistema.</w:t>
      </w:r>
    </w:p>
    <w:p w14:paraId="7C576EC6" w14:textId="6BACCEDA"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Os recursos interpostos fora do prazo não serão conhecidos. </w:t>
      </w:r>
    </w:p>
    <w:p w14:paraId="0AE7E747"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O recurso e o pedido de reconsideração terão efeito suspensivo do ato ou da decisão recorrida até que sobrevenha decisão final da autoridade competente. </w:t>
      </w:r>
    </w:p>
    <w:p w14:paraId="0A572902"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O acolhimento do recurso invalida tão somente os atos insuscetíveis de aproveitamento. </w:t>
      </w:r>
    </w:p>
    <w:p w14:paraId="0461453F" w14:textId="4A2F5E04" w:rsidR="00AC11B3" w:rsidRPr="00F5677D" w:rsidRDefault="003C7A23" w:rsidP="00AC11B3">
      <w:pPr>
        <w:pStyle w:val="Nivel2"/>
        <w:rPr>
          <w:rFonts w:asciiTheme="majorHAnsi" w:hAnsiTheme="majorHAnsi" w:cstheme="majorHAnsi"/>
          <w:sz w:val="22"/>
          <w:szCs w:val="22"/>
        </w:rPr>
      </w:pPr>
      <w:r w:rsidRPr="00F5677D">
        <w:rPr>
          <w:rFonts w:asciiTheme="majorHAnsi" w:hAnsiTheme="majorHAnsi" w:cstheme="majorHAnsi"/>
          <w:sz w:val="22"/>
          <w:szCs w:val="22"/>
        </w:rPr>
        <w:t>Os autos do processo permanecerão com vista franqueada aos interessados no sítio eletrônico</w:t>
      </w:r>
      <w:r w:rsidR="00124665" w:rsidRPr="00F5677D">
        <w:rPr>
          <w:rFonts w:asciiTheme="majorHAnsi" w:hAnsiTheme="majorHAnsi" w:cstheme="majorHAnsi"/>
          <w:sz w:val="22"/>
          <w:szCs w:val="22"/>
        </w:rPr>
        <w:t xml:space="preserve"> </w:t>
      </w:r>
      <w:hyperlink r:id="rId39" w:history="1">
        <w:r w:rsidR="00AC11B3" w:rsidRPr="00F5677D">
          <w:rPr>
            <w:rStyle w:val="Hyperlink"/>
            <w:rFonts w:asciiTheme="majorHAnsi" w:hAnsiTheme="majorHAnsi" w:cstheme="majorHAnsi"/>
            <w:sz w:val="22"/>
            <w:szCs w:val="22"/>
          </w:rPr>
          <w:t>http://www.ubirata.pr.gov.br/</w:t>
        </w:r>
      </w:hyperlink>
      <w:r w:rsidRPr="00F5677D">
        <w:rPr>
          <w:rFonts w:asciiTheme="majorHAnsi" w:hAnsiTheme="majorHAnsi" w:cstheme="majorHAnsi"/>
          <w:color w:val="auto"/>
          <w:sz w:val="22"/>
          <w:szCs w:val="22"/>
        </w:rPr>
        <w:t>.</w:t>
      </w:r>
    </w:p>
    <w:p w14:paraId="6948A72B" w14:textId="77777777" w:rsidR="003C7A23" w:rsidRPr="00F5677D" w:rsidRDefault="003C7A23" w:rsidP="00A974BD">
      <w:pPr>
        <w:pStyle w:val="Nivel01"/>
        <w:rPr>
          <w:rFonts w:asciiTheme="majorHAnsi" w:hAnsiTheme="majorHAnsi" w:cstheme="majorHAnsi"/>
          <w:sz w:val="22"/>
          <w:szCs w:val="22"/>
        </w:rPr>
      </w:pPr>
      <w:bookmarkStart w:id="42" w:name="_Toc160711931"/>
      <w:r w:rsidRPr="00F5677D">
        <w:rPr>
          <w:rFonts w:asciiTheme="majorHAnsi" w:hAnsiTheme="majorHAnsi" w:cstheme="majorHAnsi"/>
          <w:sz w:val="22"/>
          <w:szCs w:val="22"/>
        </w:rPr>
        <w:t>DAS INFRAÇÕES ADMINISTRATIVAS E SANÇÕES</w:t>
      </w:r>
      <w:bookmarkEnd w:id="42"/>
    </w:p>
    <w:p w14:paraId="36144D78" w14:textId="7777777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 xml:space="preserve">Comete infração administrativa, nos termos da lei, o licitante que, com dolo ou culpa: </w:t>
      </w:r>
    </w:p>
    <w:p w14:paraId="43ECC717" w14:textId="77777777" w:rsidR="003C7A23" w:rsidRPr="00F5677D" w:rsidRDefault="003C7A23" w:rsidP="00447F3E">
      <w:pPr>
        <w:pStyle w:val="Nivel3"/>
        <w:rPr>
          <w:rFonts w:asciiTheme="majorHAnsi" w:hAnsiTheme="majorHAnsi" w:cstheme="majorHAnsi"/>
          <w:sz w:val="22"/>
          <w:szCs w:val="22"/>
        </w:rPr>
      </w:pPr>
      <w:bookmarkStart w:id="43" w:name="_Ref114668085"/>
      <w:bookmarkStart w:id="44" w:name="_Hlk114652595"/>
      <w:r w:rsidRPr="00F5677D">
        <w:rPr>
          <w:rFonts w:asciiTheme="majorHAnsi" w:hAnsiTheme="majorHAnsi" w:cstheme="majorHAnsi"/>
          <w:sz w:val="22"/>
          <w:szCs w:val="22"/>
        </w:rPr>
        <w:t>deixar de entregar a documentação exigida para o certame ou não entregar qualquer documento que tenha sido solicitado pelo/a pregoeiro/a durante o certame;</w:t>
      </w:r>
      <w:bookmarkEnd w:id="43"/>
    </w:p>
    <w:p w14:paraId="6D9E96AB" w14:textId="2840CC2F" w:rsidR="003C7A23" w:rsidRPr="00F5677D" w:rsidRDefault="003C7A23" w:rsidP="00447F3E">
      <w:pPr>
        <w:pStyle w:val="Nivel3"/>
        <w:rPr>
          <w:rFonts w:asciiTheme="majorHAnsi" w:hAnsiTheme="majorHAnsi" w:cstheme="majorHAnsi"/>
          <w:sz w:val="22"/>
          <w:szCs w:val="22"/>
        </w:rPr>
      </w:pPr>
      <w:bookmarkStart w:id="45" w:name="_Ref114668108"/>
      <w:r w:rsidRPr="00F5677D">
        <w:rPr>
          <w:rFonts w:asciiTheme="majorHAnsi" w:hAnsiTheme="majorHAnsi" w:cstheme="majorHAnsi"/>
          <w:sz w:val="22"/>
          <w:szCs w:val="22"/>
        </w:rPr>
        <w:t>Salvo em decorrência de fato superveniente devidamente justificado, não mantiver a proposta</w:t>
      </w:r>
      <w:r w:rsidR="00BF0EC5" w:rsidRPr="00F5677D">
        <w:rPr>
          <w:rFonts w:asciiTheme="majorHAnsi" w:hAnsiTheme="majorHAnsi" w:cstheme="majorHAnsi"/>
          <w:sz w:val="22"/>
          <w:szCs w:val="22"/>
        </w:rPr>
        <w:t>,</w:t>
      </w:r>
      <w:r w:rsidRPr="00F5677D">
        <w:rPr>
          <w:rFonts w:asciiTheme="majorHAnsi" w:hAnsiTheme="majorHAnsi" w:cstheme="majorHAnsi"/>
          <w:sz w:val="22"/>
          <w:szCs w:val="22"/>
        </w:rPr>
        <w:t xml:space="preserve"> em especial quando:</w:t>
      </w:r>
      <w:bookmarkEnd w:id="45"/>
    </w:p>
    <w:p w14:paraId="78070BBD" w14:textId="77777777" w:rsidR="003C7A23" w:rsidRPr="00F5677D" w:rsidRDefault="003C7A23" w:rsidP="00447F3E">
      <w:pPr>
        <w:pStyle w:val="Nivel4"/>
        <w:rPr>
          <w:rFonts w:asciiTheme="majorHAnsi" w:hAnsiTheme="majorHAnsi" w:cstheme="majorHAnsi"/>
          <w:sz w:val="22"/>
          <w:szCs w:val="22"/>
        </w:rPr>
      </w:pPr>
      <w:r w:rsidRPr="00F5677D">
        <w:rPr>
          <w:rFonts w:asciiTheme="majorHAnsi" w:hAnsiTheme="majorHAnsi" w:cstheme="majorHAnsi"/>
          <w:sz w:val="22"/>
          <w:szCs w:val="22"/>
        </w:rPr>
        <w:t xml:space="preserve">não enviar a proposta adequada ao último lance ofertado ou após a negociação; </w:t>
      </w:r>
    </w:p>
    <w:p w14:paraId="415A47F9" w14:textId="77777777" w:rsidR="003C7A23" w:rsidRPr="00F5677D" w:rsidRDefault="003C7A23" w:rsidP="00447F3E">
      <w:pPr>
        <w:pStyle w:val="Nivel4"/>
        <w:rPr>
          <w:rFonts w:asciiTheme="majorHAnsi" w:hAnsiTheme="majorHAnsi" w:cstheme="majorHAnsi"/>
          <w:sz w:val="22"/>
          <w:szCs w:val="22"/>
        </w:rPr>
      </w:pPr>
      <w:r w:rsidRPr="00F5677D">
        <w:rPr>
          <w:rFonts w:asciiTheme="majorHAnsi" w:hAnsiTheme="majorHAnsi" w:cstheme="majorHAnsi"/>
          <w:sz w:val="22"/>
          <w:szCs w:val="22"/>
        </w:rPr>
        <w:t xml:space="preserve">recusar-se a enviar o detalhamento da proposta quando exigível; </w:t>
      </w:r>
    </w:p>
    <w:p w14:paraId="3F87EE1A" w14:textId="77777777" w:rsidR="003C7A23" w:rsidRPr="00F5677D" w:rsidRDefault="003C7A23" w:rsidP="00447F3E">
      <w:pPr>
        <w:pStyle w:val="Nivel4"/>
        <w:rPr>
          <w:rFonts w:asciiTheme="majorHAnsi" w:hAnsiTheme="majorHAnsi" w:cstheme="majorHAnsi"/>
          <w:sz w:val="22"/>
          <w:szCs w:val="22"/>
        </w:rPr>
      </w:pPr>
      <w:r w:rsidRPr="00F5677D">
        <w:rPr>
          <w:rFonts w:asciiTheme="majorHAnsi" w:hAnsiTheme="majorHAnsi" w:cstheme="majorHAnsi"/>
          <w:sz w:val="22"/>
          <w:szCs w:val="22"/>
        </w:rPr>
        <w:t xml:space="preserve">pedir para ser desclassificado quando encerrada a etapa competitiva; ou </w:t>
      </w:r>
    </w:p>
    <w:p w14:paraId="5CC642B2" w14:textId="77777777" w:rsidR="003C7A23" w:rsidRPr="00F5677D" w:rsidRDefault="003C7A23" w:rsidP="00447F3E">
      <w:pPr>
        <w:pStyle w:val="Nivel4"/>
        <w:rPr>
          <w:rFonts w:asciiTheme="majorHAnsi" w:hAnsiTheme="majorHAnsi" w:cstheme="majorHAnsi"/>
          <w:sz w:val="22"/>
          <w:szCs w:val="22"/>
        </w:rPr>
      </w:pPr>
      <w:r w:rsidRPr="00F5677D">
        <w:rPr>
          <w:rFonts w:asciiTheme="majorHAnsi" w:hAnsiTheme="majorHAnsi" w:cstheme="majorHAnsi"/>
          <w:sz w:val="22"/>
          <w:szCs w:val="22"/>
        </w:rPr>
        <w:t>deixar de apresentar amostra;</w:t>
      </w:r>
    </w:p>
    <w:p w14:paraId="3CF98C0B" w14:textId="77777777" w:rsidR="003C7A23" w:rsidRPr="00F5677D" w:rsidRDefault="003C7A23" w:rsidP="00447F3E">
      <w:pPr>
        <w:pStyle w:val="Nivel4"/>
        <w:rPr>
          <w:rFonts w:asciiTheme="majorHAnsi" w:hAnsiTheme="majorHAnsi" w:cstheme="majorHAnsi"/>
          <w:sz w:val="22"/>
          <w:szCs w:val="22"/>
        </w:rPr>
      </w:pPr>
      <w:r w:rsidRPr="00F5677D">
        <w:rPr>
          <w:rFonts w:asciiTheme="majorHAnsi" w:hAnsiTheme="majorHAnsi" w:cstheme="majorHAnsi"/>
          <w:sz w:val="22"/>
          <w:szCs w:val="22"/>
        </w:rPr>
        <w:t xml:space="preserve">apresentar proposta ou amostra em desacordo com as especificações do edital; </w:t>
      </w:r>
    </w:p>
    <w:p w14:paraId="4C7E529E" w14:textId="77777777" w:rsidR="003C7A23" w:rsidRPr="00F5677D" w:rsidRDefault="003C7A23" w:rsidP="00447F3E">
      <w:pPr>
        <w:pStyle w:val="Nivel3"/>
        <w:rPr>
          <w:rFonts w:asciiTheme="majorHAnsi" w:hAnsiTheme="majorHAnsi" w:cstheme="majorHAnsi"/>
          <w:sz w:val="22"/>
          <w:szCs w:val="22"/>
        </w:rPr>
      </w:pPr>
      <w:bookmarkStart w:id="46" w:name="_Ref114668139"/>
      <w:r w:rsidRPr="00F5677D">
        <w:rPr>
          <w:rFonts w:asciiTheme="majorHAnsi" w:hAnsiTheme="majorHAnsi" w:cstheme="majorHAnsi"/>
          <w:sz w:val="22"/>
          <w:szCs w:val="22"/>
        </w:rPr>
        <w:t>não celebrar o contrato ou não entregar a documentação exigida para a contratação, quando convocado dentro do prazo de validade de sua proposta;</w:t>
      </w:r>
      <w:bookmarkEnd w:id="46"/>
    </w:p>
    <w:p w14:paraId="25346253" w14:textId="77777777" w:rsidR="003C7A23" w:rsidRPr="00F5677D" w:rsidRDefault="003C7A23" w:rsidP="00447F3E">
      <w:pPr>
        <w:pStyle w:val="Nivel4"/>
        <w:rPr>
          <w:rFonts w:asciiTheme="majorHAnsi" w:hAnsiTheme="majorHAnsi" w:cstheme="majorHAnsi"/>
          <w:sz w:val="22"/>
          <w:szCs w:val="22"/>
        </w:rPr>
      </w:pPr>
      <w:r w:rsidRPr="00F5677D">
        <w:rPr>
          <w:rFonts w:asciiTheme="majorHAnsi" w:hAnsiTheme="majorHAnsi" w:cstheme="majorHAnsi"/>
          <w:sz w:val="22"/>
          <w:szCs w:val="22"/>
        </w:rPr>
        <w:t>recusar-se, sem justificativa, a assinar o contrato ou a ata de registro de preço, ou a aceitar ou retirar o instrumento equivalente no prazo estabelecido pela Administração;</w:t>
      </w:r>
    </w:p>
    <w:p w14:paraId="65ACC558" w14:textId="0DE7991B" w:rsidR="003C7A23" w:rsidRPr="00F5677D" w:rsidRDefault="003C7A23" w:rsidP="00447F3E">
      <w:pPr>
        <w:pStyle w:val="Nivel3"/>
        <w:rPr>
          <w:rFonts w:asciiTheme="majorHAnsi" w:hAnsiTheme="majorHAnsi" w:cstheme="majorHAnsi"/>
          <w:sz w:val="22"/>
          <w:szCs w:val="22"/>
        </w:rPr>
      </w:pPr>
      <w:bookmarkStart w:id="47" w:name="_Ref114668249"/>
      <w:r w:rsidRPr="00F5677D">
        <w:rPr>
          <w:rFonts w:asciiTheme="majorHAnsi" w:hAnsiTheme="majorHAnsi" w:cstheme="majorHAnsi"/>
          <w:sz w:val="22"/>
          <w:szCs w:val="22"/>
        </w:rPr>
        <w:lastRenderedPageBreak/>
        <w:t>apresentar declaração ou documentação falsa exigida para o certame ou prestar declaração falsa durante a licitação</w:t>
      </w:r>
      <w:bookmarkEnd w:id="47"/>
      <w:r w:rsidR="00D801CF" w:rsidRPr="00F5677D">
        <w:rPr>
          <w:rFonts w:asciiTheme="majorHAnsi" w:hAnsiTheme="majorHAnsi" w:cstheme="majorHAnsi"/>
          <w:sz w:val="22"/>
          <w:szCs w:val="22"/>
        </w:rPr>
        <w:t>;</w:t>
      </w:r>
    </w:p>
    <w:p w14:paraId="301BADD7" w14:textId="08E964D9" w:rsidR="003C7A23" w:rsidRPr="00F5677D" w:rsidRDefault="003C7A23" w:rsidP="00447F3E">
      <w:pPr>
        <w:pStyle w:val="Nivel3"/>
        <w:rPr>
          <w:rFonts w:asciiTheme="majorHAnsi" w:hAnsiTheme="majorHAnsi" w:cstheme="majorHAnsi"/>
          <w:sz w:val="22"/>
          <w:szCs w:val="22"/>
        </w:rPr>
      </w:pPr>
      <w:bookmarkStart w:id="48" w:name="_Ref114668245"/>
      <w:r w:rsidRPr="00F5677D">
        <w:rPr>
          <w:rFonts w:asciiTheme="majorHAnsi" w:hAnsiTheme="majorHAnsi" w:cstheme="majorHAnsi"/>
          <w:sz w:val="22"/>
          <w:szCs w:val="22"/>
        </w:rPr>
        <w:t>fraudar a licitação</w:t>
      </w:r>
      <w:bookmarkEnd w:id="48"/>
      <w:r w:rsidR="00D801CF" w:rsidRPr="00F5677D">
        <w:rPr>
          <w:rFonts w:asciiTheme="majorHAnsi" w:hAnsiTheme="majorHAnsi" w:cstheme="majorHAnsi"/>
          <w:sz w:val="22"/>
          <w:szCs w:val="22"/>
        </w:rPr>
        <w:t>;</w:t>
      </w:r>
    </w:p>
    <w:p w14:paraId="30E8E806" w14:textId="77777777" w:rsidR="003C7A23" w:rsidRPr="00F5677D" w:rsidRDefault="003C7A23" w:rsidP="00447F3E">
      <w:pPr>
        <w:pStyle w:val="Nivel3"/>
        <w:rPr>
          <w:rFonts w:asciiTheme="majorHAnsi" w:hAnsiTheme="majorHAnsi" w:cstheme="majorHAnsi"/>
          <w:sz w:val="22"/>
          <w:szCs w:val="22"/>
        </w:rPr>
      </w:pPr>
      <w:bookmarkStart w:id="49" w:name="_Ref114668247"/>
      <w:r w:rsidRPr="00F5677D">
        <w:rPr>
          <w:rFonts w:asciiTheme="majorHAnsi" w:hAnsiTheme="majorHAnsi" w:cstheme="majorHAnsi"/>
          <w:sz w:val="22"/>
          <w:szCs w:val="22"/>
        </w:rPr>
        <w:t>comportar-se de modo inidôneo ou cometer fraude de qualquer natureza, em especial quando:</w:t>
      </w:r>
      <w:bookmarkEnd w:id="49"/>
    </w:p>
    <w:p w14:paraId="7219FCA0" w14:textId="77777777" w:rsidR="003C7A23" w:rsidRPr="00F5677D" w:rsidRDefault="003C7A23" w:rsidP="00447F3E">
      <w:pPr>
        <w:pStyle w:val="Nivel4"/>
        <w:rPr>
          <w:rFonts w:asciiTheme="majorHAnsi" w:hAnsiTheme="majorHAnsi" w:cstheme="majorHAnsi"/>
          <w:sz w:val="22"/>
          <w:szCs w:val="22"/>
        </w:rPr>
      </w:pPr>
      <w:r w:rsidRPr="00F5677D">
        <w:rPr>
          <w:rFonts w:asciiTheme="majorHAnsi" w:hAnsiTheme="majorHAnsi" w:cstheme="majorHAnsi"/>
          <w:sz w:val="22"/>
          <w:szCs w:val="22"/>
        </w:rPr>
        <w:t xml:space="preserve">agir em conluio ou em desconformidade com a lei; </w:t>
      </w:r>
    </w:p>
    <w:p w14:paraId="69FD8D25" w14:textId="77777777" w:rsidR="003C7A23" w:rsidRPr="00F5677D" w:rsidRDefault="003C7A23" w:rsidP="00447F3E">
      <w:pPr>
        <w:pStyle w:val="Nivel4"/>
        <w:rPr>
          <w:rFonts w:asciiTheme="majorHAnsi" w:hAnsiTheme="majorHAnsi" w:cstheme="majorHAnsi"/>
          <w:sz w:val="22"/>
          <w:szCs w:val="22"/>
        </w:rPr>
      </w:pPr>
      <w:r w:rsidRPr="00F5677D">
        <w:rPr>
          <w:rFonts w:asciiTheme="majorHAnsi" w:hAnsiTheme="majorHAnsi" w:cstheme="majorHAnsi"/>
          <w:sz w:val="22"/>
          <w:szCs w:val="22"/>
        </w:rPr>
        <w:t xml:space="preserve">induzir deliberadamente a erro no julgamento; </w:t>
      </w:r>
    </w:p>
    <w:p w14:paraId="3F1CAA92" w14:textId="77777777" w:rsidR="003C7A23" w:rsidRPr="00F5677D" w:rsidRDefault="003C7A23" w:rsidP="00447F3E">
      <w:pPr>
        <w:pStyle w:val="Nivel4"/>
        <w:rPr>
          <w:rFonts w:asciiTheme="majorHAnsi" w:hAnsiTheme="majorHAnsi" w:cstheme="majorHAnsi"/>
          <w:sz w:val="22"/>
          <w:szCs w:val="22"/>
        </w:rPr>
      </w:pPr>
      <w:r w:rsidRPr="00F5677D">
        <w:rPr>
          <w:rFonts w:asciiTheme="majorHAnsi" w:hAnsiTheme="majorHAnsi" w:cstheme="majorHAnsi"/>
          <w:sz w:val="22"/>
          <w:szCs w:val="22"/>
        </w:rPr>
        <w:t xml:space="preserve">apresentar amostra falsificada ou deteriorada; </w:t>
      </w:r>
    </w:p>
    <w:p w14:paraId="49C86C9E" w14:textId="77777777" w:rsidR="003C7A23" w:rsidRPr="00F5677D" w:rsidRDefault="003C7A23" w:rsidP="00447F3E">
      <w:pPr>
        <w:pStyle w:val="Nivel3"/>
        <w:rPr>
          <w:rFonts w:asciiTheme="majorHAnsi" w:hAnsiTheme="majorHAnsi" w:cstheme="majorHAnsi"/>
          <w:sz w:val="22"/>
          <w:szCs w:val="22"/>
        </w:rPr>
      </w:pPr>
      <w:bookmarkStart w:id="50" w:name="_Ref114668251"/>
      <w:r w:rsidRPr="00F5677D">
        <w:rPr>
          <w:rFonts w:asciiTheme="majorHAnsi" w:hAnsiTheme="majorHAnsi" w:cstheme="majorHAnsi"/>
          <w:sz w:val="22"/>
          <w:szCs w:val="22"/>
        </w:rPr>
        <w:t>praticar atos ilícitos com vistas a frustrar os objetivos da licitação</w:t>
      </w:r>
      <w:bookmarkEnd w:id="50"/>
    </w:p>
    <w:p w14:paraId="28FBD17A" w14:textId="6BA949DB" w:rsidR="003C7A23" w:rsidRPr="00F5677D" w:rsidRDefault="003C7A23" w:rsidP="00447F3E">
      <w:pPr>
        <w:pStyle w:val="Nivel3"/>
        <w:rPr>
          <w:rFonts w:asciiTheme="majorHAnsi" w:hAnsiTheme="majorHAnsi" w:cstheme="majorHAnsi"/>
          <w:sz w:val="22"/>
          <w:szCs w:val="22"/>
        </w:rPr>
      </w:pPr>
      <w:bookmarkStart w:id="51" w:name="_Ref114668252"/>
      <w:r w:rsidRPr="00F5677D">
        <w:rPr>
          <w:rFonts w:asciiTheme="majorHAnsi" w:hAnsiTheme="majorHAnsi" w:cstheme="majorHAnsi"/>
          <w:sz w:val="22"/>
          <w:szCs w:val="22"/>
        </w:rPr>
        <w:t xml:space="preserve">praticar ato lesivo previsto no </w:t>
      </w:r>
      <w:hyperlink r:id="rId40" w:anchor="art5" w:history="1">
        <w:r w:rsidRPr="00F5677D">
          <w:rPr>
            <w:rStyle w:val="Hyperlink"/>
            <w:rFonts w:asciiTheme="majorHAnsi" w:hAnsiTheme="majorHAnsi" w:cstheme="majorHAnsi"/>
            <w:color w:val="000000"/>
            <w:sz w:val="22"/>
            <w:szCs w:val="22"/>
            <w:u w:val="none"/>
          </w:rPr>
          <w:t>art. 5º da Lei n.º 12.846, de 2013</w:t>
        </w:r>
      </w:hyperlink>
      <w:r w:rsidRPr="00F5677D">
        <w:rPr>
          <w:rFonts w:asciiTheme="majorHAnsi" w:hAnsiTheme="majorHAnsi" w:cstheme="majorHAnsi"/>
          <w:sz w:val="22"/>
          <w:szCs w:val="22"/>
        </w:rPr>
        <w:t>.</w:t>
      </w:r>
      <w:bookmarkEnd w:id="51"/>
    </w:p>
    <w:bookmarkEnd w:id="44"/>
    <w:p w14:paraId="5F9FF442" w14:textId="588346A6"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 xml:space="preserve">Com fulcro na </w:t>
      </w:r>
      <w:hyperlink r:id="rId41" w:history="1">
        <w:r w:rsidRPr="00F5677D">
          <w:rPr>
            <w:rStyle w:val="Hyperlink"/>
            <w:rFonts w:asciiTheme="majorHAnsi" w:hAnsiTheme="majorHAnsi" w:cstheme="majorHAnsi"/>
            <w:sz w:val="22"/>
            <w:szCs w:val="22"/>
          </w:rPr>
          <w:t>Lei nº 14.133, de 2021</w:t>
        </w:r>
      </w:hyperlink>
      <w:r w:rsidRPr="00F5677D">
        <w:rPr>
          <w:rFonts w:asciiTheme="majorHAnsi" w:hAnsiTheme="majorHAnsi" w:cstheme="majorHAnsi"/>
          <w:sz w:val="22"/>
          <w:szCs w:val="22"/>
        </w:rPr>
        <w:t xml:space="preserve">, a Administração poderá, garantida a prévia defesa, aplicar aos licitantes e/ou adjudicatários as seguintes sanções, sem prejuízo das responsabilidades civil e criminal: </w:t>
      </w:r>
    </w:p>
    <w:p w14:paraId="166A77FF" w14:textId="77777777" w:rsidR="003C7A23" w:rsidRPr="00F5677D" w:rsidRDefault="003C7A23" w:rsidP="00447F3E">
      <w:pPr>
        <w:pStyle w:val="Nivel3"/>
        <w:rPr>
          <w:rFonts w:asciiTheme="majorHAnsi" w:hAnsiTheme="majorHAnsi" w:cstheme="majorHAnsi"/>
          <w:sz w:val="22"/>
          <w:szCs w:val="22"/>
        </w:rPr>
      </w:pPr>
      <w:r w:rsidRPr="00F5677D">
        <w:rPr>
          <w:rFonts w:asciiTheme="majorHAnsi" w:hAnsiTheme="majorHAnsi" w:cstheme="majorHAnsi"/>
          <w:sz w:val="22"/>
          <w:szCs w:val="22"/>
        </w:rPr>
        <w:t xml:space="preserve">advertência; </w:t>
      </w:r>
    </w:p>
    <w:p w14:paraId="0D8A3A52" w14:textId="77777777" w:rsidR="003C7A23" w:rsidRPr="00F5677D" w:rsidRDefault="003C7A23" w:rsidP="00447F3E">
      <w:pPr>
        <w:pStyle w:val="Nivel3"/>
        <w:rPr>
          <w:rFonts w:asciiTheme="majorHAnsi" w:hAnsiTheme="majorHAnsi" w:cstheme="majorHAnsi"/>
          <w:sz w:val="22"/>
          <w:szCs w:val="22"/>
        </w:rPr>
      </w:pPr>
      <w:r w:rsidRPr="00F5677D">
        <w:rPr>
          <w:rFonts w:asciiTheme="majorHAnsi" w:hAnsiTheme="majorHAnsi" w:cstheme="majorHAnsi"/>
          <w:sz w:val="22"/>
          <w:szCs w:val="22"/>
        </w:rPr>
        <w:t>multa;</w:t>
      </w:r>
    </w:p>
    <w:p w14:paraId="0AEC169D" w14:textId="6DFFC82E" w:rsidR="003C7A23" w:rsidRPr="00F5677D" w:rsidRDefault="003C7A23" w:rsidP="00447F3E">
      <w:pPr>
        <w:pStyle w:val="Nivel3"/>
        <w:rPr>
          <w:rFonts w:asciiTheme="majorHAnsi" w:hAnsiTheme="majorHAnsi" w:cstheme="majorHAnsi"/>
          <w:sz w:val="22"/>
          <w:szCs w:val="22"/>
        </w:rPr>
      </w:pPr>
      <w:r w:rsidRPr="00F5677D">
        <w:rPr>
          <w:rFonts w:asciiTheme="majorHAnsi" w:hAnsiTheme="majorHAnsi" w:cstheme="majorHAnsi"/>
          <w:sz w:val="22"/>
          <w:szCs w:val="22"/>
        </w:rPr>
        <w:t>impedimento de licitar e contratar</w:t>
      </w:r>
      <w:r w:rsidR="007F4438" w:rsidRPr="00F5677D">
        <w:rPr>
          <w:rFonts w:asciiTheme="majorHAnsi" w:hAnsiTheme="majorHAnsi" w:cstheme="majorHAnsi"/>
          <w:sz w:val="22"/>
          <w:szCs w:val="22"/>
        </w:rPr>
        <w:t>;</w:t>
      </w:r>
      <w:r w:rsidRPr="00F5677D">
        <w:rPr>
          <w:rFonts w:asciiTheme="majorHAnsi" w:hAnsiTheme="majorHAnsi" w:cstheme="majorHAnsi"/>
          <w:sz w:val="22"/>
          <w:szCs w:val="22"/>
        </w:rPr>
        <w:t xml:space="preserve"> e</w:t>
      </w:r>
    </w:p>
    <w:p w14:paraId="1E2C28B4" w14:textId="77777777" w:rsidR="003C7A23" w:rsidRPr="00F5677D" w:rsidRDefault="003C7A23" w:rsidP="00447F3E">
      <w:pPr>
        <w:pStyle w:val="Nivel3"/>
        <w:rPr>
          <w:rFonts w:asciiTheme="majorHAnsi" w:hAnsiTheme="majorHAnsi" w:cstheme="majorHAnsi"/>
          <w:sz w:val="22"/>
          <w:szCs w:val="22"/>
        </w:rPr>
      </w:pPr>
      <w:r w:rsidRPr="00F5677D">
        <w:rPr>
          <w:rFonts w:asciiTheme="majorHAnsi" w:hAnsiTheme="majorHAnsi" w:cstheme="majorHAnsi"/>
          <w:sz w:val="22"/>
          <w:szCs w:val="22"/>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Na aplicação das sanções serão considerados:</w:t>
      </w:r>
    </w:p>
    <w:p w14:paraId="00F95BCE" w14:textId="54B34B05" w:rsidR="003C7A23" w:rsidRPr="00F5677D" w:rsidRDefault="003C7A23" w:rsidP="00447F3E">
      <w:pPr>
        <w:pStyle w:val="Nivel3"/>
        <w:rPr>
          <w:rFonts w:asciiTheme="majorHAnsi" w:hAnsiTheme="majorHAnsi" w:cstheme="majorHAnsi"/>
          <w:sz w:val="22"/>
          <w:szCs w:val="22"/>
        </w:rPr>
      </w:pPr>
      <w:r w:rsidRPr="00F5677D">
        <w:rPr>
          <w:rFonts w:asciiTheme="majorHAnsi" w:hAnsiTheme="majorHAnsi" w:cstheme="majorHAnsi"/>
          <w:sz w:val="22"/>
          <w:szCs w:val="22"/>
        </w:rPr>
        <w:t>a natureza e a gravidade da infração cometida</w:t>
      </w:r>
      <w:r w:rsidR="001A2817" w:rsidRPr="00F5677D">
        <w:rPr>
          <w:rFonts w:asciiTheme="majorHAnsi" w:hAnsiTheme="majorHAnsi" w:cstheme="majorHAnsi"/>
          <w:sz w:val="22"/>
          <w:szCs w:val="22"/>
        </w:rPr>
        <w:t>;</w:t>
      </w:r>
    </w:p>
    <w:p w14:paraId="7943935F" w14:textId="7D51E803" w:rsidR="003C7A23" w:rsidRPr="00F5677D" w:rsidRDefault="003C7A23" w:rsidP="00447F3E">
      <w:pPr>
        <w:pStyle w:val="Nivel3"/>
        <w:rPr>
          <w:rFonts w:asciiTheme="majorHAnsi" w:hAnsiTheme="majorHAnsi" w:cstheme="majorHAnsi"/>
          <w:sz w:val="22"/>
          <w:szCs w:val="22"/>
        </w:rPr>
      </w:pPr>
      <w:r w:rsidRPr="00F5677D">
        <w:rPr>
          <w:rFonts w:asciiTheme="majorHAnsi" w:hAnsiTheme="majorHAnsi" w:cstheme="majorHAnsi"/>
          <w:sz w:val="22"/>
          <w:szCs w:val="22"/>
        </w:rPr>
        <w:t>as peculiaridades do caso concreto</w:t>
      </w:r>
      <w:r w:rsidR="001A2817" w:rsidRPr="00F5677D">
        <w:rPr>
          <w:rFonts w:asciiTheme="majorHAnsi" w:hAnsiTheme="majorHAnsi" w:cstheme="majorHAnsi"/>
          <w:sz w:val="22"/>
          <w:szCs w:val="22"/>
        </w:rPr>
        <w:t>;</w:t>
      </w:r>
    </w:p>
    <w:p w14:paraId="3079A3CB" w14:textId="4A3EBC31" w:rsidR="003C7A23" w:rsidRPr="00F5677D" w:rsidRDefault="003C7A23" w:rsidP="00447F3E">
      <w:pPr>
        <w:pStyle w:val="Nivel3"/>
        <w:rPr>
          <w:rFonts w:asciiTheme="majorHAnsi" w:hAnsiTheme="majorHAnsi" w:cstheme="majorHAnsi"/>
          <w:sz w:val="22"/>
          <w:szCs w:val="22"/>
        </w:rPr>
      </w:pPr>
      <w:r w:rsidRPr="00F5677D">
        <w:rPr>
          <w:rFonts w:asciiTheme="majorHAnsi" w:hAnsiTheme="majorHAnsi" w:cstheme="majorHAnsi"/>
          <w:sz w:val="22"/>
          <w:szCs w:val="22"/>
        </w:rPr>
        <w:t>as circunstâncias agravantes ou atenuantes</w:t>
      </w:r>
      <w:r w:rsidR="001A2817" w:rsidRPr="00F5677D">
        <w:rPr>
          <w:rFonts w:asciiTheme="majorHAnsi" w:hAnsiTheme="majorHAnsi" w:cstheme="majorHAnsi"/>
          <w:sz w:val="22"/>
          <w:szCs w:val="22"/>
        </w:rPr>
        <w:t>;</w:t>
      </w:r>
    </w:p>
    <w:p w14:paraId="458D6090" w14:textId="63C67C70" w:rsidR="003C7A23" w:rsidRPr="00F5677D" w:rsidRDefault="003C7A23" w:rsidP="00447F3E">
      <w:pPr>
        <w:pStyle w:val="Nivel3"/>
        <w:rPr>
          <w:rFonts w:asciiTheme="majorHAnsi" w:hAnsiTheme="majorHAnsi" w:cstheme="majorHAnsi"/>
          <w:sz w:val="22"/>
          <w:szCs w:val="22"/>
        </w:rPr>
      </w:pPr>
      <w:r w:rsidRPr="00F5677D">
        <w:rPr>
          <w:rFonts w:asciiTheme="majorHAnsi" w:hAnsiTheme="majorHAnsi" w:cstheme="majorHAnsi"/>
          <w:sz w:val="22"/>
          <w:szCs w:val="22"/>
        </w:rPr>
        <w:t>os danos que dela provierem para a Administração Pública</w:t>
      </w:r>
      <w:r w:rsidR="001A2817" w:rsidRPr="00F5677D">
        <w:rPr>
          <w:rFonts w:asciiTheme="majorHAnsi" w:hAnsiTheme="majorHAnsi" w:cstheme="majorHAnsi"/>
          <w:sz w:val="22"/>
          <w:szCs w:val="22"/>
        </w:rPr>
        <w:t>;</w:t>
      </w:r>
    </w:p>
    <w:p w14:paraId="5BBE4888" w14:textId="77777777" w:rsidR="003C7A23" w:rsidRPr="00F5677D" w:rsidRDefault="003C7A23" w:rsidP="00447F3E">
      <w:pPr>
        <w:pStyle w:val="Nivel3"/>
        <w:rPr>
          <w:rFonts w:asciiTheme="majorHAnsi" w:hAnsiTheme="majorHAnsi" w:cstheme="majorHAnsi"/>
          <w:sz w:val="22"/>
          <w:szCs w:val="22"/>
        </w:rPr>
      </w:pPr>
      <w:r w:rsidRPr="00F5677D">
        <w:rPr>
          <w:rFonts w:asciiTheme="majorHAnsi" w:hAnsiTheme="majorHAnsi" w:cstheme="majorHAnsi"/>
          <w:sz w:val="22"/>
          <w:szCs w:val="22"/>
        </w:rPr>
        <w:t>a implantação ou o aperfeiçoamento de programa de integridade, conforme normas e orientações dos órgãos de controle.</w:t>
      </w:r>
    </w:p>
    <w:p w14:paraId="2DF1698A" w14:textId="2EAD58F4"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A multa será recolhida em percentual de 0,5% a 30% incidente sobre o valor do contrato</w:t>
      </w:r>
      <w:r w:rsidR="009543FC" w:rsidRPr="00F5677D">
        <w:rPr>
          <w:rFonts w:asciiTheme="majorHAnsi" w:hAnsiTheme="majorHAnsi" w:cstheme="majorHAnsi"/>
          <w:sz w:val="22"/>
          <w:szCs w:val="22"/>
        </w:rPr>
        <w:t xml:space="preserve"> licitado</w:t>
      </w:r>
      <w:r w:rsidRPr="00F5677D">
        <w:rPr>
          <w:rFonts w:asciiTheme="majorHAnsi" w:hAnsiTheme="majorHAnsi" w:cstheme="majorHAnsi"/>
          <w:sz w:val="22"/>
          <w:szCs w:val="22"/>
        </w:rPr>
        <w:t>, recolhida no prazo máximo de</w:t>
      </w:r>
      <w:r w:rsidR="000501EA" w:rsidRPr="00F5677D">
        <w:rPr>
          <w:rFonts w:asciiTheme="majorHAnsi" w:hAnsiTheme="majorHAnsi" w:cstheme="majorHAnsi"/>
          <w:sz w:val="22"/>
          <w:szCs w:val="22"/>
        </w:rPr>
        <w:t xml:space="preserve"> 15 (quinze) dias úteis</w:t>
      </w:r>
      <w:r w:rsidRPr="00F5677D">
        <w:rPr>
          <w:rFonts w:asciiTheme="majorHAnsi" w:hAnsiTheme="majorHAnsi" w:cstheme="majorHAnsi"/>
          <w:sz w:val="22"/>
          <w:szCs w:val="22"/>
        </w:rPr>
        <w:t xml:space="preserve">, a contar da comunicação oficial. </w:t>
      </w:r>
    </w:p>
    <w:p w14:paraId="216AAEB3" w14:textId="0B176627" w:rsidR="003C7A23" w:rsidRPr="00F5677D" w:rsidRDefault="003C7A23" w:rsidP="00447F3E">
      <w:pPr>
        <w:pStyle w:val="Nivel3"/>
        <w:rPr>
          <w:rFonts w:asciiTheme="majorHAnsi" w:hAnsiTheme="majorHAnsi" w:cstheme="majorHAnsi"/>
          <w:color w:val="auto"/>
          <w:sz w:val="22"/>
          <w:szCs w:val="22"/>
        </w:rPr>
      </w:pPr>
      <w:bookmarkStart w:id="52" w:name="_Hlk113876035"/>
      <w:r w:rsidRPr="00F5677D">
        <w:rPr>
          <w:rFonts w:asciiTheme="majorHAnsi" w:hAnsiTheme="majorHAnsi" w:cstheme="majorHAnsi"/>
          <w:color w:val="auto"/>
          <w:sz w:val="22"/>
          <w:szCs w:val="22"/>
        </w:rPr>
        <w:t xml:space="preserve">Para as infrações previstas nos itens </w:t>
      </w:r>
      <w:r w:rsidRPr="00F5677D">
        <w:rPr>
          <w:rFonts w:asciiTheme="majorHAnsi" w:hAnsiTheme="majorHAnsi" w:cstheme="majorHAnsi"/>
          <w:color w:val="auto"/>
          <w:sz w:val="22"/>
          <w:szCs w:val="22"/>
        </w:rPr>
        <w:fldChar w:fldCharType="begin"/>
      </w:r>
      <w:r w:rsidRPr="00F5677D">
        <w:rPr>
          <w:rFonts w:asciiTheme="majorHAnsi" w:hAnsiTheme="majorHAnsi" w:cstheme="majorHAnsi"/>
          <w:color w:val="auto"/>
          <w:sz w:val="22"/>
          <w:szCs w:val="22"/>
        </w:rPr>
        <w:instrText xml:space="preserve"> REF _Ref114668085 \r \h  \* MERGEFORMAT </w:instrText>
      </w:r>
      <w:r w:rsidRPr="00F5677D">
        <w:rPr>
          <w:rFonts w:asciiTheme="majorHAnsi" w:hAnsiTheme="majorHAnsi" w:cstheme="majorHAnsi"/>
          <w:color w:val="auto"/>
          <w:sz w:val="22"/>
          <w:szCs w:val="22"/>
        </w:rPr>
      </w:r>
      <w:r w:rsidRPr="00F5677D">
        <w:rPr>
          <w:rFonts w:asciiTheme="majorHAnsi" w:hAnsiTheme="majorHAnsi" w:cstheme="majorHAnsi"/>
          <w:color w:val="auto"/>
          <w:sz w:val="22"/>
          <w:szCs w:val="22"/>
        </w:rPr>
        <w:fldChar w:fldCharType="separate"/>
      </w:r>
      <w:r w:rsidR="00EE66C9">
        <w:rPr>
          <w:rFonts w:asciiTheme="majorHAnsi" w:hAnsiTheme="majorHAnsi" w:cstheme="majorHAnsi"/>
          <w:color w:val="auto"/>
          <w:sz w:val="22"/>
          <w:szCs w:val="22"/>
        </w:rPr>
        <w:t>12.1.1</w:t>
      </w:r>
      <w:r w:rsidRPr="00F5677D">
        <w:rPr>
          <w:rFonts w:asciiTheme="majorHAnsi" w:hAnsiTheme="majorHAnsi" w:cstheme="majorHAnsi"/>
          <w:color w:val="auto"/>
          <w:sz w:val="22"/>
          <w:szCs w:val="22"/>
        </w:rPr>
        <w:fldChar w:fldCharType="end"/>
      </w:r>
      <w:r w:rsidRPr="00F5677D">
        <w:rPr>
          <w:rFonts w:asciiTheme="majorHAnsi" w:hAnsiTheme="majorHAnsi" w:cstheme="majorHAnsi"/>
          <w:color w:val="auto"/>
          <w:sz w:val="22"/>
          <w:szCs w:val="22"/>
        </w:rPr>
        <w:t xml:space="preserve">, </w:t>
      </w:r>
      <w:r w:rsidRPr="00F5677D">
        <w:rPr>
          <w:rFonts w:asciiTheme="majorHAnsi" w:hAnsiTheme="majorHAnsi" w:cstheme="majorHAnsi"/>
          <w:color w:val="auto"/>
          <w:sz w:val="22"/>
          <w:szCs w:val="22"/>
        </w:rPr>
        <w:fldChar w:fldCharType="begin"/>
      </w:r>
      <w:r w:rsidRPr="00F5677D">
        <w:rPr>
          <w:rFonts w:asciiTheme="majorHAnsi" w:hAnsiTheme="majorHAnsi" w:cstheme="majorHAnsi"/>
          <w:color w:val="auto"/>
          <w:sz w:val="22"/>
          <w:szCs w:val="22"/>
        </w:rPr>
        <w:instrText xml:space="preserve"> REF _Ref114668108 \r \h  \* MERGEFORMAT </w:instrText>
      </w:r>
      <w:r w:rsidRPr="00F5677D">
        <w:rPr>
          <w:rFonts w:asciiTheme="majorHAnsi" w:hAnsiTheme="majorHAnsi" w:cstheme="majorHAnsi"/>
          <w:color w:val="auto"/>
          <w:sz w:val="22"/>
          <w:szCs w:val="22"/>
        </w:rPr>
      </w:r>
      <w:r w:rsidRPr="00F5677D">
        <w:rPr>
          <w:rFonts w:asciiTheme="majorHAnsi" w:hAnsiTheme="majorHAnsi" w:cstheme="majorHAnsi"/>
          <w:color w:val="auto"/>
          <w:sz w:val="22"/>
          <w:szCs w:val="22"/>
        </w:rPr>
        <w:fldChar w:fldCharType="separate"/>
      </w:r>
      <w:r w:rsidR="00EE66C9">
        <w:rPr>
          <w:rFonts w:asciiTheme="majorHAnsi" w:hAnsiTheme="majorHAnsi" w:cstheme="majorHAnsi"/>
          <w:color w:val="auto"/>
          <w:sz w:val="22"/>
          <w:szCs w:val="22"/>
        </w:rPr>
        <w:t>12.1.2</w:t>
      </w:r>
      <w:r w:rsidRPr="00F5677D">
        <w:rPr>
          <w:rFonts w:asciiTheme="majorHAnsi" w:hAnsiTheme="majorHAnsi" w:cstheme="majorHAnsi"/>
          <w:color w:val="auto"/>
          <w:sz w:val="22"/>
          <w:szCs w:val="22"/>
        </w:rPr>
        <w:fldChar w:fldCharType="end"/>
      </w:r>
      <w:r w:rsidRPr="00F5677D">
        <w:rPr>
          <w:rFonts w:asciiTheme="majorHAnsi" w:hAnsiTheme="majorHAnsi" w:cstheme="majorHAnsi"/>
          <w:color w:val="auto"/>
          <w:sz w:val="22"/>
          <w:szCs w:val="22"/>
        </w:rPr>
        <w:t xml:space="preserve"> e </w:t>
      </w:r>
      <w:r w:rsidRPr="00F5677D">
        <w:rPr>
          <w:rFonts w:asciiTheme="majorHAnsi" w:hAnsiTheme="majorHAnsi" w:cstheme="majorHAnsi"/>
          <w:color w:val="auto"/>
          <w:sz w:val="22"/>
          <w:szCs w:val="22"/>
        </w:rPr>
        <w:fldChar w:fldCharType="begin"/>
      </w:r>
      <w:r w:rsidRPr="00F5677D">
        <w:rPr>
          <w:rFonts w:asciiTheme="majorHAnsi" w:hAnsiTheme="majorHAnsi" w:cstheme="majorHAnsi"/>
          <w:color w:val="auto"/>
          <w:sz w:val="22"/>
          <w:szCs w:val="22"/>
        </w:rPr>
        <w:instrText xml:space="preserve"> REF _Ref114668139 \r \h  \* MERGEFORMAT </w:instrText>
      </w:r>
      <w:r w:rsidRPr="00F5677D">
        <w:rPr>
          <w:rFonts w:asciiTheme="majorHAnsi" w:hAnsiTheme="majorHAnsi" w:cstheme="majorHAnsi"/>
          <w:color w:val="auto"/>
          <w:sz w:val="22"/>
          <w:szCs w:val="22"/>
        </w:rPr>
      </w:r>
      <w:r w:rsidRPr="00F5677D">
        <w:rPr>
          <w:rFonts w:asciiTheme="majorHAnsi" w:hAnsiTheme="majorHAnsi" w:cstheme="majorHAnsi"/>
          <w:color w:val="auto"/>
          <w:sz w:val="22"/>
          <w:szCs w:val="22"/>
        </w:rPr>
        <w:fldChar w:fldCharType="separate"/>
      </w:r>
      <w:r w:rsidR="00EE66C9">
        <w:rPr>
          <w:rFonts w:asciiTheme="majorHAnsi" w:hAnsiTheme="majorHAnsi" w:cstheme="majorHAnsi"/>
          <w:color w:val="auto"/>
          <w:sz w:val="22"/>
          <w:szCs w:val="22"/>
        </w:rPr>
        <w:t>12.1.3</w:t>
      </w:r>
      <w:r w:rsidRPr="00F5677D">
        <w:rPr>
          <w:rFonts w:asciiTheme="majorHAnsi" w:hAnsiTheme="majorHAnsi" w:cstheme="majorHAnsi"/>
          <w:color w:val="auto"/>
          <w:sz w:val="22"/>
          <w:szCs w:val="22"/>
        </w:rPr>
        <w:fldChar w:fldCharType="end"/>
      </w:r>
      <w:r w:rsidRPr="00F5677D">
        <w:rPr>
          <w:rFonts w:asciiTheme="majorHAnsi" w:hAnsiTheme="majorHAnsi" w:cstheme="majorHAnsi"/>
          <w:color w:val="auto"/>
          <w:sz w:val="22"/>
          <w:szCs w:val="22"/>
        </w:rPr>
        <w:t>, a multa será de 0,5% a 15% do valor do contrato licitado.</w:t>
      </w:r>
    </w:p>
    <w:bookmarkEnd w:id="52"/>
    <w:p w14:paraId="14BCBB28" w14:textId="03FA2187" w:rsidR="003C7A23" w:rsidRPr="00F5677D" w:rsidRDefault="003C7A23" w:rsidP="00447F3E">
      <w:pPr>
        <w:pStyle w:val="Nivel3"/>
        <w:rPr>
          <w:rFonts w:asciiTheme="majorHAnsi" w:hAnsiTheme="majorHAnsi" w:cstheme="majorHAnsi"/>
          <w:color w:val="auto"/>
          <w:sz w:val="22"/>
          <w:szCs w:val="22"/>
        </w:rPr>
      </w:pPr>
      <w:r w:rsidRPr="00F5677D">
        <w:rPr>
          <w:rFonts w:asciiTheme="majorHAnsi" w:hAnsiTheme="majorHAnsi" w:cstheme="majorHAnsi"/>
          <w:color w:val="auto"/>
          <w:sz w:val="22"/>
          <w:szCs w:val="22"/>
        </w:rPr>
        <w:t xml:space="preserve">Para as infrações previstas nos itens </w:t>
      </w:r>
      <w:r w:rsidRPr="00F5677D">
        <w:rPr>
          <w:rFonts w:asciiTheme="majorHAnsi" w:hAnsiTheme="majorHAnsi" w:cstheme="majorHAnsi"/>
          <w:color w:val="auto"/>
          <w:sz w:val="22"/>
          <w:szCs w:val="22"/>
        </w:rPr>
        <w:fldChar w:fldCharType="begin"/>
      </w:r>
      <w:r w:rsidRPr="00F5677D">
        <w:rPr>
          <w:rFonts w:asciiTheme="majorHAnsi" w:hAnsiTheme="majorHAnsi" w:cstheme="majorHAnsi"/>
          <w:color w:val="auto"/>
          <w:sz w:val="22"/>
          <w:szCs w:val="22"/>
        </w:rPr>
        <w:instrText xml:space="preserve"> REF _Ref114668249 \r \h  \* MERGEFORMAT </w:instrText>
      </w:r>
      <w:r w:rsidRPr="00F5677D">
        <w:rPr>
          <w:rFonts w:asciiTheme="majorHAnsi" w:hAnsiTheme="majorHAnsi" w:cstheme="majorHAnsi"/>
          <w:color w:val="auto"/>
          <w:sz w:val="22"/>
          <w:szCs w:val="22"/>
        </w:rPr>
      </w:r>
      <w:r w:rsidRPr="00F5677D">
        <w:rPr>
          <w:rFonts w:asciiTheme="majorHAnsi" w:hAnsiTheme="majorHAnsi" w:cstheme="majorHAnsi"/>
          <w:color w:val="auto"/>
          <w:sz w:val="22"/>
          <w:szCs w:val="22"/>
        </w:rPr>
        <w:fldChar w:fldCharType="separate"/>
      </w:r>
      <w:r w:rsidR="00EE66C9">
        <w:rPr>
          <w:rFonts w:asciiTheme="majorHAnsi" w:hAnsiTheme="majorHAnsi" w:cstheme="majorHAnsi"/>
          <w:color w:val="auto"/>
          <w:sz w:val="22"/>
          <w:szCs w:val="22"/>
        </w:rPr>
        <w:t>12.1.4</w:t>
      </w:r>
      <w:r w:rsidRPr="00F5677D">
        <w:rPr>
          <w:rFonts w:asciiTheme="majorHAnsi" w:hAnsiTheme="majorHAnsi" w:cstheme="majorHAnsi"/>
          <w:color w:val="auto"/>
          <w:sz w:val="22"/>
          <w:szCs w:val="22"/>
        </w:rPr>
        <w:fldChar w:fldCharType="end"/>
      </w:r>
      <w:r w:rsidRPr="00F5677D">
        <w:rPr>
          <w:rFonts w:asciiTheme="majorHAnsi" w:hAnsiTheme="majorHAnsi" w:cstheme="majorHAnsi"/>
          <w:color w:val="auto"/>
          <w:sz w:val="22"/>
          <w:szCs w:val="22"/>
        </w:rPr>
        <w:t xml:space="preserve">, </w:t>
      </w:r>
      <w:r w:rsidRPr="00F5677D">
        <w:rPr>
          <w:rFonts w:asciiTheme="majorHAnsi" w:hAnsiTheme="majorHAnsi" w:cstheme="majorHAnsi"/>
          <w:color w:val="auto"/>
          <w:sz w:val="22"/>
          <w:szCs w:val="22"/>
        </w:rPr>
        <w:fldChar w:fldCharType="begin"/>
      </w:r>
      <w:r w:rsidRPr="00F5677D">
        <w:rPr>
          <w:rFonts w:asciiTheme="majorHAnsi" w:hAnsiTheme="majorHAnsi" w:cstheme="majorHAnsi"/>
          <w:color w:val="auto"/>
          <w:sz w:val="22"/>
          <w:szCs w:val="22"/>
        </w:rPr>
        <w:instrText xml:space="preserve"> REF _Ref114668245 \r \h  \* MERGEFORMAT </w:instrText>
      </w:r>
      <w:r w:rsidRPr="00F5677D">
        <w:rPr>
          <w:rFonts w:asciiTheme="majorHAnsi" w:hAnsiTheme="majorHAnsi" w:cstheme="majorHAnsi"/>
          <w:color w:val="auto"/>
          <w:sz w:val="22"/>
          <w:szCs w:val="22"/>
        </w:rPr>
      </w:r>
      <w:r w:rsidRPr="00F5677D">
        <w:rPr>
          <w:rFonts w:asciiTheme="majorHAnsi" w:hAnsiTheme="majorHAnsi" w:cstheme="majorHAnsi"/>
          <w:color w:val="auto"/>
          <w:sz w:val="22"/>
          <w:szCs w:val="22"/>
        </w:rPr>
        <w:fldChar w:fldCharType="separate"/>
      </w:r>
      <w:r w:rsidR="00EE66C9">
        <w:rPr>
          <w:rFonts w:asciiTheme="majorHAnsi" w:hAnsiTheme="majorHAnsi" w:cstheme="majorHAnsi"/>
          <w:color w:val="auto"/>
          <w:sz w:val="22"/>
          <w:szCs w:val="22"/>
        </w:rPr>
        <w:t>12.1.5</w:t>
      </w:r>
      <w:r w:rsidRPr="00F5677D">
        <w:rPr>
          <w:rFonts w:asciiTheme="majorHAnsi" w:hAnsiTheme="majorHAnsi" w:cstheme="majorHAnsi"/>
          <w:color w:val="auto"/>
          <w:sz w:val="22"/>
          <w:szCs w:val="22"/>
        </w:rPr>
        <w:fldChar w:fldCharType="end"/>
      </w:r>
      <w:r w:rsidRPr="00F5677D">
        <w:rPr>
          <w:rFonts w:asciiTheme="majorHAnsi" w:hAnsiTheme="majorHAnsi" w:cstheme="majorHAnsi"/>
          <w:color w:val="auto"/>
          <w:sz w:val="22"/>
          <w:szCs w:val="22"/>
        </w:rPr>
        <w:t xml:space="preserve">, </w:t>
      </w:r>
      <w:r w:rsidRPr="00F5677D">
        <w:rPr>
          <w:rFonts w:asciiTheme="majorHAnsi" w:hAnsiTheme="majorHAnsi" w:cstheme="majorHAnsi"/>
          <w:color w:val="auto"/>
          <w:sz w:val="22"/>
          <w:szCs w:val="22"/>
        </w:rPr>
        <w:fldChar w:fldCharType="begin"/>
      </w:r>
      <w:r w:rsidRPr="00F5677D">
        <w:rPr>
          <w:rFonts w:asciiTheme="majorHAnsi" w:hAnsiTheme="majorHAnsi" w:cstheme="majorHAnsi"/>
          <w:color w:val="auto"/>
          <w:sz w:val="22"/>
          <w:szCs w:val="22"/>
        </w:rPr>
        <w:instrText xml:space="preserve"> REF _Ref114668247 \r \h  \* MERGEFORMAT </w:instrText>
      </w:r>
      <w:r w:rsidRPr="00F5677D">
        <w:rPr>
          <w:rFonts w:asciiTheme="majorHAnsi" w:hAnsiTheme="majorHAnsi" w:cstheme="majorHAnsi"/>
          <w:color w:val="auto"/>
          <w:sz w:val="22"/>
          <w:szCs w:val="22"/>
        </w:rPr>
      </w:r>
      <w:r w:rsidRPr="00F5677D">
        <w:rPr>
          <w:rFonts w:asciiTheme="majorHAnsi" w:hAnsiTheme="majorHAnsi" w:cstheme="majorHAnsi"/>
          <w:color w:val="auto"/>
          <w:sz w:val="22"/>
          <w:szCs w:val="22"/>
        </w:rPr>
        <w:fldChar w:fldCharType="separate"/>
      </w:r>
      <w:r w:rsidR="00EE66C9">
        <w:rPr>
          <w:rFonts w:asciiTheme="majorHAnsi" w:hAnsiTheme="majorHAnsi" w:cstheme="majorHAnsi"/>
          <w:color w:val="auto"/>
          <w:sz w:val="22"/>
          <w:szCs w:val="22"/>
        </w:rPr>
        <w:t>12.1.6</w:t>
      </w:r>
      <w:r w:rsidRPr="00F5677D">
        <w:rPr>
          <w:rFonts w:asciiTheme="majorHAnsi" w:hAnsiTheme="majorHAnsi" w:cstheme="majorHAnsi"/>
          <w:color w:val="auto"/>
          <w:sz w:val="22"/>
          <w:szCs w:val="22"/>
        </w:rPr>
        <w:fldChar w:fldCharType="end"/>
      </w:r>
      <w:r w:rsidRPr="00F5677D">
        <w:rPr>
          <w:rFonts w:asciiTheme="majorHAnsi" w:hAnsiTheme="majorHAnsi" w:cstheme="majorHAnsi"/>
          <w:color w:val="auto"/>
          <w:sz w:val="22"/>
          <w:szCs w:val="22"/>
        </w:rPr>
        <w:t xml:space="preserve">, </w:t>
      </w:r>
      <w:r w:rsidRPr="00F5677D">
        <w:rPr>
          <w:rFonts w:asciiTheme="majorHAnsi" w:hAnsiTheme="majorHAnsi" w:cstheme="majorHAnsi"/>
          <w:color w:val="auto"/>
          <w:sz w:val="22"/>
          <w:szCs w:val="22"/>
        </w:rPr>
        <w:fldChar w:fldCharType="begin"/>
      </w:r>
      <w:r w:rsidRPr="00F5677D">
        <w:rPr>
          <w:rFonts w:asciiTheme="majorHAnsi" w:hAnsiTheme="majorHAnsi" w:cstheme="majorHAnsi"/>
          <w:color w:val="auto"/>
          <w:sz w:val="22"/>
          <w:szCs w:val="22"/>
        </w:rPr>
        <w:instrText xml:space="preserve"> REF _Ref114668251 \r \h  \* MERGEFORMAT </w:instrText>
      </w:r>
      <w:r w:rsidRPr="00F5677D">
        <w:rPr>
          <w:rFonts w:asciiTheme="majorHAnsi" w:hAnsiTheme="majorHAnsi" w:cstheme="majorHAnsi"/>
          <w:color w:val="auto"/>
          <w:sz w:val="22"/>
          <w:szCs w:val="22"/>
        </w:rPr>
      </w:r>
      <w:r w:rsidRPr="00F5677D">
        <w:rPr>
          <w:rFonts w:asciiTheme="majorHAnsi" w:hAnsiTheme="majorHAnsi" w:cstheme="majorHAnsi"/>
          <w:color w:val="auto"/>
          <w:sz w:val="22"/>
          <w:szCs w:val="22"/>
        </w:rPr>
        <w:fldChar w:fldCharType="separate"/>
      </w:r>
      <w:r w:rsidR="00EE66C9">
        <w:rPr>
          <w:rFonts w:asciiTheme="majorHAnsi" w:hAnsiTheme="majorHAnsi" w:cstheme="majorHAnsi"/>
          <w:color w:val="auto"/>
          <w:sz w:val="22"/>
          <w:szCs w:val="22"/>
        </w:rPr>
        <w:t>12.1.7</w:t>
      </w:r>
      <w:r w:rsidRPr="00F5677D">
        <w:rPr>
          <w:rFonts w:asciiTheme="majorHAnsi" w:hAnsiTheme="majorHAnsi" w:cstheme="majorHAnsi"/>
          <w:color w:val="auto"/>
          <w:sz w:val="22"/>
          <w:szCs w:val="22"/>
        </w:rPr>
        <w:fldChar w:fldCharType="end"/>
      </w:r>
      <w:r w:rsidRPr="00F5677D">
        <w:rPr>
          <w:rFonts w:asciiTheme="majorHAnsi" w:hAnsiTheme="majorHAnsi" w:cstheme="majorHAnsi"/>
          <w:color w:val="auto"/>
          <w:sz w:val="22"/>
          <w:szCs w:val="22"/>
        </w:rPr>
        <w:t xml:space="preserve"> e </w:t>
      </w:r>
      <w:r w:rsidRPr="00F5677D">
        <w:rPr>
          <w:rFonts w:asciiTheme="majorHAnsi" w:hAnsiTheme="majorHAnsi" w:cstheme="majorHAnsi"/>
          <w:color w:val="auto"/>
          <w:sz w:val="22"/>
          <w:szCs w:val="22"/>
        </w:rPr>
        <w:fldChar w:fldCharType="begin"/>
      </w:r>
      <w:r w:rsidRPr="00F5677D">
        <w:rPr>
          <w:rFonts w:asciiTheme="majorHAnsi" w:hAnsiTheme="majorHAnsi" w:cstheme="majorHAnsi"/>
          <w:color w:val="auto"/>
          <w:sz w:val="22"/>
          <w:szCs w:val="22"/>
        </w:rPr>
        <w:instrText xml:space="preserve"> REF _Ref114668252 \r \h  \* MERGEFORMAT </w:instrText>
      </w:r>
      <w:r w:rsidRPr="00F5677D">
        <w:rPr>
          <w:rFonts w:asciiTheme="majorHAnsi" w:hAnsiTheme="majorHAnsi" w:cstheme="majorHAnsi"/>
          <w:color w:val="auto"/>
          <w:sz w:val="22"/>
          <w:szCs w:val="22"/>
        </w:rPr>
      </w:r>
      <w:r w:rsidRPr="00F5677D">
        <w:rPr>
          <w:rFonts w:asciiTheme="majorHAnsi" w:hAnsiTheme="majorHAnsi" w:cstheme="majorHAnsi"/>
          <w:color w:val="auto"/>
          <w:sz w:val="22"/>
          <w:szCs w:val="22"/>
        </w:rPr>
        <w:fldChar w:fldCharType="separate"/>
      </w:r>
      <w:r w:rsidR="00EE66C9">
        <w:rPr>
          <w:rFonts w:asciiTheme="majorHAnsi" w:hAnsiTheme="majorHAnsi" w:cstheme="majorHAnsi"/>
          <w:color w:val="auto"/>
          <w:sz w:val="22"/>
          <w:szCs w:val="22"/>
        </w:rPr>
        <w:t>12.1.8</w:t>
      </w:r>
      <w:r w:rsidRPr="00F5677D">
        <w:rPr>
          <w:rFonts w:asciiTheme="majorHAnsi" w:hAnsiTheme="majorHAnsi" w:cstheme="majorHAnsi"/>
          <w:color w:val="auto"/>
          <w:sz w:val="22"/>
          <w:szCs w:val="22"/>
        </w:rPr>
        <w:fldChar w:fldCharType="end"/>
      </w:r>
      <w:r w:rsidRPr="00F5677D">
        <w:rPr>
          <w:rFonts w:asciiTheme="majorHAnsi" w:hAnsiTheme="majorHAnsi" w:cstheme="majorHAnsi"/>
          <w:color w:val="auto"/>
          <w:sz w:val="22"/>
          <w:szCs w:val="22"/>
        </w:rPr>
        <w:t>, a multa será de 15% a 30% do valor do contrato licitado.</w:t>
      </w:r>
    </w:p>
    <w:p w14:paraId="6F92F65F" w14:textId="7777777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As sanções de advertência, impedimento de licitar e contratar e declaração de inidoneidade para licitar ou contratar poderão ser aplicadas, cumulativamente ou não, à penalidade de multa.</w:t>
      </w:r>
    </w:p>
    <w:p w14:paraId="7402801D" w14:textId="7777777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Na aplicação da sanção de multa será facultada a defesa do interessado no prazo de 15 (quinze) dias úteis, contado da data de sua intimação.</w:t>
      </w:r>
    </w:p>
    <w:p w14:paraId="1EF9BE11" w14:textId="4DD1852D"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lastRenderedPageBreak/>
        <w:t xml:space="preserve">A sanção de impedimento de licitar e contratar será aplicada ao responsável em decorrência das infrações administrativas relacionadas nos itens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_Ref114668085 \r \h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EE66C9">
        <w:rPr>
          <w:rFonts w:asciiTheme="majorHAnsi" w:hAnsiTheme="majorHAnsi" w:cstheme="majorHAnsi"/>
          <w:sz w:val="22"/>
          <w:szCs w:val="22"/>
        </w:rPr>
        <w:t>12.1.1</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xml:space="preserve">,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_Ref114668108 \r \h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EE66C9">
        <w:rPr>
          <w:rFonts w:asciiTheme="majorHAnsi" w:hAnsiTheme="majorHAnsi" w:cstheme="majorHAnsi"/>
          <w:sz w:val="22"/>
          <w:szCs w:val="22"/>
        </w:rPr>
        <w:t>12.1.2</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xml:space="preserve"> e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_Ref114668139 \r \h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EE66C9">
        <w:rPr>
          <w:rFonts w:asciiTheme="majorHAnsi" w:hAnsiTheme="majorHAnsi" w:cstheme="majorHAnsi"/>
          <w:sz w:val="22"/>
          <w:szCs w:val="22"/>
        </w:rPr>
        <w:t>12.1.3</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296406AA"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 xml:space="preserve">Poderá ser aplicada ao responsável a sanção de declaração de inidoneidade para licitar ou contratar, em decorrência da prática das infrações dispostas nos itens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_Ref114668249 \r \h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EE66C9">
        <w:rPr>
          <w:rFonts w:asciiTheme="majorHAnsi" w:hAnsiTheme="majorHAnsi" w:cstheme="majorHAnsi"/>
          <w:sz w:val="22"/>
          <w:szCs w:val="22"/>
        </w:rPr>
        <w:t>12.1.4</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xml:space="preserve">,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_Ref114668245 \r \h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EE66C9">
        <w:rPr>
          <w:rFonts w:asciiTheme="majorHAnsi" w:hAnsiTheme="majorHAnsi" w:cstheme="majorHAnsi"/>
          <w:sz w:val="22"/>
          <w:szCs w:val="22"/>
        </w:rPr>
        <w:t>12.1.5</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xml:space="preserve">,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_Ref114668247 \r \h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EE66C9">
        <w:rPr>
          <w:rFonts w:asciiTheme="majorHAnsi" w:hAnsiTheme="majorHAnsi" w:cstheme="majorHAnsi"/>
          <w:sz w:val="22"/>
          <w:szCs w:val="22"/>
        </w:rPr>
        <w:t>12.1.6</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xml:space="preserve">,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_Ref114668251 \r \h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EE66C9">
        <w:rPr>
          <w:rFonts w:asciiTheme="majorHAnsi" w:hAnsiTheme="majorHAnsi" w:cstheme="majorHAnsi"/>
          <w:sz w:val="22"/>
          <w:szCs w:val="22"/>
        </w:rPr>
        <w:t>12.1.7</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xml:space="preserve"> e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_Ref114668252 \r \h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EE66C9">
        <w:rPr>
          <w:rFonts w:asciiTheme="majorHAnsi" w:hAnsiTheme="majorHAnsi" w:cstheme="majorHAnsi"/>
          <w:sz w:val="22"/>
          <w:szCs w:val="22"/>
        </w:rPr>
        <w:t>12.1.8</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xml:space="preserve">, bem como pelas infrações administrativas previstas nos itens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_Ref114668085 \r \h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EE66C9">
        <w:rPr>
          <w:rFonts w:asciiTheme="majorHAnsi" w:hAnsiTheme="majorHAnsi" w:cstheme="majorHAnsi"/>
          <w:sz w:val="22"/>
          <w:szCs w:val="22"/>
        </w:rPr>
        <w:t>12.1.1</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xml:space="preserve">,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_Ref114668108 \r \h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EE66C9">
        <w:rPr>
          <w:rFonts w:asciiTheme="majorHAnsi" w:hAnsiTheme="majorHAnsi" w:cstheme="majorHAnsi"/>
          <w:sz w:val="22"/>
          <w:szCs w:val="22"/>
        </w:rPr>
        <w:t>12.1.2</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xml:space="preserve"> e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_Ref114668139 \r \h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EE66C9">
        <w:rPr>
          <w:rFonts w:asciiTheme="majorHAnsi" w:hAnsiTheme="majorHAnsi" w:cstheme="majorHAnsi"/>
          <w:sz w:val="22"/>
          <w:szCs w:val="22"/>
        </w:rPr>
        <w:t>12.1.3</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xml:space="preserve"> que justifiquem a imposição de penalidade mais grave que a sanção de impedimento de licitar e contratar, cuja duração observará o prazo previsto no </w:t>
      </w:r>
      <w:hyperlink r:id="rId42" w:anchor="art156§5" w:history="1">
        <w:r w:rsidRPr="00F5677D">
          <w:rPr>
            <w:rStyle w:val="Hyperlink"/>
            <w:rFonts w:asciiTheme="majorHAnsi" w:hAnsiTheme="majorHAnsi" w:cstheme="majorHAnsi"/>
            <w:color w:val="000000"/>
            <w:sz w:val="22"/>
            <w:szCs w:val="22"/>
            <w:u w:val="none"/>
          </w:rPr>
          <w:t>art. 156, §5º, da Lei n.º 14.133/2021</w:t>
        </w:r>
      </w:hyperlink>
      <w:r w:rsidRPr="00F5677D">
        <w:rPr>
          <w:rFonts w:asciiTheme="majorHAnsi" w:hAnsiTheme="majorHAnsi" w:cstheme="majorHAnsi"/>
          <w:sz w:val="22"/>
          <w:szCs w:val="22"/>
        </w:rPr>
        <w:t>.</w:t>
      </w:r>
    </w:p>
    <w:p w14:paraId="7A500125" w14:textId="75CC70A1"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 xml:space="preserve">A recusa injustificada do adjudicatário em assinar o contrato ou a ata de registro de preço, ou em aceitar ou retirar o instrumento equivalente no prazo estabelecido pela Administração, descrita no item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_Ref114668139 \r \h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EE66C9">
        <w:rPr>
          <w:rFonts w:asciiTheme="majorHAnsi" w:hAnsiTheme="majorHAnsi" w:cstheme="majorHAnsi"/>
          <w:sz w:val="22"/>
          <w:szCs w:val="22"/>
        </w:rPr>
        <w:t>12.1.3</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43" w:history="1">
        <w:r w:rsidRPr="00F5677D">
          <w:rPr>
            <w:rStyle w:val="Hyperlink"/>
            <w:rFonts w:asciiTheme="majorHAnsi" w:hAnsiTheme="majorHAnsi" w:cstheme="majorHAnsi"/>
            <w:color w:val="000000"/>
            <w:sz w:val="22"/>
            <w:szCs w:val="22"/>
            <w:u w:val="none"/>
          </w:rPr>
          <w:t>art. 45, §4º da IN SEGES/ME n.º 73, de 2022</w:t>
        </w:r>
      </w:hyperlink>
      <w:r w:rsidRPr="00F5677D">
        <w:rPr>
          <w:rFonts w:asciiTheme="majorHAnsi" w:hAnsiTheme="majorHAnsi" w:cstheme="majorHAnsi"/>
          <w:sz w:val="22"/>
          <w:szCs w:val="22"/>
        </w:rPr>
        <w:t xml:space="preserve">. </w:t>
      </w:r>
    </w:p>
    <w:p w14:paraId="6A48DC94" w14:textId="5FAF5FEA" w:rsidR="003C7A23" w:rsidRPr="00F5677D" w:rsidRDefault="00AE368A" w:rsidP="00447F3E">
      <w:pPr>
        <w:pStyle w:val="Nivel2"/>
        <w:rPr>
          <w:rFonts w:asciiTheme="majorHAnsi" w:hAnsiTheme="majorHAnsi" w:cstheme="majorHAnsi"/>
          <w:sz w:val="22"/>
          <w:szCs w:val="22"/>
        </w:rPr>
      </w:pPr>
      <w:r w:rsidRPr="00F5677D">
        <w:rPr>
          <w:rFonts w:asciiTheme="majorHAnsi" w:hAnsiTheme="majorHAnsi" w:cstheme="majorHAnsi"/>
          <w:sz w:val="22"/>
          <w:szCs w:val="22"/>
        </w:rPr>
        <w:t>A apuração de responsabilidade relacionada às sanções de impedimento de licitar</w:t>
      </w:r>
      <w:r w:rsidR="003C7A23" w:rsidRPr="00F5677D">
        <w:rPr>
          <w:rFonts w:asciiTheme="majorHAnsi" w:hAnsiTheme="majorHAnsi" w:cstheme="majorHAnsi"/>
          <w:sz w:val="22"/>
          <w:szCs w:val="22"/>
        </w:rPr>
        <w:t xml:space="preserve"> e contratar e de declaração de inidoneidade para licitar ou contratar demandará a instauração de processo de responsabilização a ser conduzido por comissão composta por </w:t>
      </w:r>
      <w:r w:rsidR="006100C6" w:rsidRPr="00F5677D">
        <w:rPr>
          <w:rFonts w:asciiTheme="majorHAnsi" w:hAnsiTheme="majorHAnsi" w:cstheme="majorHAnsi"/>
          <w:sz w:val="22"/>
          <w:szCs w:val="22"/>
        </w:rPr>
        <w:t>0</w:t>
      </w:r>
      <w:r w:rsidR="003C7A23" w:rsidRPr="00F5677D">
        <w:rPr>
          <w:rFonts w:asciiTheme="majorHAnsi" w:hAnsiTheme="majorHAnsi" w:cstheme="majorHAnsi"/>
          <w:sz w:val="22"/>
          <w:szCs w:val="22"/>
        </w:rPr>
        <w:t xml:space="preserve">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1A1C48E0"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O recurso e o pedido de reconsideração terão efeito suspensivo do ato ou da decisão recorrida até que sobrevenha decisão final da autoridade competente.</w:t>
      </w:r>
    </w:p>
    <w:p w14:paraId="57CC1C8F" w14:textId="7777777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A aplicação das sanções previstas neste edital não exclui, em hipótese alguma, a obrigação de reparação integral dos danos causados.</w:t>
      </w:r>
    </w:p>
    <w:p w14:paraId="1286CD81" w14:textId="77777777" w:rsidR="003C7A23" w:rsidRPr="00F5677D" w:rsidRDefault="003C7A23" w:rsidP="00A974BD">
      <w:pPr>
        <w:pStyle w:val="Nivel01"/>
        <w:rPr>
          <w:rFonts w:asciiTheme="majorHAnsi" w:hAnsiTheme="majorHAnsi" w:cstheme="majorHAnsi"/>
          <w:sz w:val="22"/>
          <w:szCs w:val="22"/>
        </w:rPr>
      </w:pPr>
      <w:bookmarkStart w:id="53" w:name="_Toc160711932"/>
      <w:r w:rsidRPr="00F5677D">
        <w:rPr>
          <w:rFonts w:asciiTheme="majorHAnsi" w:hAnsiTheme="majorHAnsi" w:cstheme="majorHAnsi"/>
          <w:sz w:val="22"/>
          <w:szCs w:val="22"/>
        </w:rPr>
        <w:t>DA IMPUGNAÇÃO AO EDITAL E DO PEDIDO DE ESCLARECIMENTO</w:t>
      </w:r>
      <w:bookmarkEnd w:id="53"/>
    </w:p>
    <w:p w14:paraId="58868A7B" w14:textId="4AAA94B1"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 xml:space="preserve">Qualquer pessoa é parte legítima para impugnar este Edital por irregularidade na aplicação da </w:t>
      </w:r>
      <w:hyperlink r:id="rId44" w:history="1">
        <w:r w:rsidRPr="00F5677D">
          <w:rPr>
            <w:rStyle w:val="Hyperlink"/>
            <w:rFonts w:asciiTheme="majorHAnsi" w:hAnsiTheme="majorHAnsi" w:cstheme="majorHAnsi"/>
            <w:color w:val="000000"/>
            <w:sz w:val="22"/>
            <w:szCs w:val="22"/>
            <w:u w:val="none"/>
          </w:rPr>
          <w:t>Lei nº 14.133, de 2021</w:t>
        </w:r>
      </w:hyperlink>
      <w:r w:rsidRPr="00F5677D">
        <w:rPr>
          <w:rFonts w:asciiTheme="majorHAnsi" w:hAnsiTheme="majorHAnsi" w:cstheme="majorHAnsi"/>
          <w:sz w:val="22"/>
          <w:szCs w:val="22"/>
        </w:rPr>
        <w:t>, devendo protocolar o pedido até 3 (</w:t>
      </w:r>
      <w:r w:rsidR="004A0EA0" w:rsidRPr="00F5677D">
        <w:rPr>
          <w:rFonts w:asciiTheme="majorHAnsi" w:hAnsiTheme="majorHAnsi" w:cstheme="majorHAnsi"/>
          <w:sz w:val="22"/>
          <w:szCs w:val="22"/>
        </w:rPr>
        <w:t>três</w:t>
      </w:r>
      <w:r w:rsidRPr="00F5677D">
        <w:rPr>
          <w:rFonts w:asciiTheme="majorHAnsi" w:hAnsiTheme="majorHAnsi" w:cstheme="majorHAnsi"/>
          <w:sz w:val="22"/>
          <w:szCs w:val="22"/>
        </w:rPr>
        <w:t>) dias úteis antes da data da abertura do certame.</w:t>
      </w:r>
    </w:p>
    <w:p w14:paraId="3C7B6880" w14:textId="327DB1F9"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A resposta à impugnação ou ao pedido de esclarecimento será divulgado em sítio eletrônico oficial no prazo de até 3 (três) dias úteis, limitado ao último dia útil anterior à data da abertura do certame.</w:t>
      </w:r>
    </w:p>
    <w:p w14:paraId="0B95202E" w14:textId="01B2766E" w:rsidR="00110974"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lastRenderedPageBreak/>
        <w:t xml:space="preserve">A impugnação e o pedido de esclarecimento poderão ser realizados por forma eletrônica, </w:t>
      </w:r>
      <w:r w:rsidR="00A665C5" w:rsidRPr="00F5677D">
        <w:rPr>
          <w:rFonts w:asciiTheme="majorHAnsi" w:hAnsiTheme="majorHAnsi" w:cstheme="majorHAnsi"/>
          <w:sz w:val="22"/>
          <w:szCs w:val="22"/>
        </w:rPr>
        <w:t xml:space="preserve">através do e-mail </w:t>
      </w:r>
      <w:hyperlink r:id="rId45" w:history="1">
        <w:r w:rsidR="00110974" w:rsidRPr="00F5677D">
          <w:rPr>
            <w:rStyle w:val="Hyperlink"/>
            <w:rFonts w:asciiTheme="majorHAnsi" w:hAnsiTheme="majorHAnsi" w:cstheme="majorHAnsi"/>
            <w:sz w:val="22"/>
            <w:szCs w:val="22"/>
          </w:rPr>
          <w:t>duvidaslicitacao@ubirata.pr.gov.br</w:t>
        </w:r>
      </w:hyperlink>
      <w:r w:rsidR="00C04955" w:rsidRPr="00F5677D">
        <w:rPr>
          <w:rFonts w:asciiTheme="majorHAnsi" w:hAnsiTheme="majorHAnsi" w:cstheme="majorHAnsi"/>
          <w:sz w:val="22"/>
          <w:szCs w:val="22"/>
        </w:rPr>
        <w:t xml:space="preserve"> ou pela própria plataforma de pregão eletrônico.</w:t>
      </w:r>
    </w:p>
    <w:p w14:paraId="2B348ABF" w14:textId="7300319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As impugnações e pedidos de esclarecimentos não suspendem os prazos previstos no certame.</w:t>
      </w:r>
    </w:p>
    <w:p w14:paraId="27DC0A74" w14:textId="47DED6CB" w:rsidR="003C018D" w:rsidRPr="00F5677D" w:rsidRDefault="003C7A23" w:rsidP="00447F3E">
      <w:pPr>
        <w:pStyle w:val="Nivel3"/>
        <w:rPr>
          <w:rFonts w:asciiTheme="majorHAnsi" w:hAnsiTheme="majorHAnsi" w:cstheme="majorHAnsi"/>
          <w:sz w:val="22"/>
          <w:szCs w:val="22"/>
        </w:rPr>
      </w:pPr>
      <w:r w:rsidRPr="00F5677D">
        <w:rPr>
          <w:rFonts w:asciiTheme="majorHAnsi" w:hAnsiTheme="majorHAnsi" w:cstheme="majorHAnsi"/>
          <w:sz w:val="22"/>
          <w:szCs w:val="22"/>
        </w:rPr>
        <w:t>A concessão de efeito suspensivo à impugnação é medida excepcional e deverá ser motivada pelo agente de contratação, nos autos do processo de licitaçã</w:t>
      </w:r>
      <w:r w:rsidR="003C018D" w:rsidRPr="00F5677D">
        <w:rPr>
          <w:rFonts w:asciiTheme="majorHAnsi" w:hAnsiTheme="majorHAnsi" w:cstheme="majorHAnsi"/>
          <w:sz w:val="22"/>
          <w:szCs w:val="22"/>
        </w:rPr>
        <w:t>o.</w:t>
      </w:r>
    </w:p>
    <w:p w14:paraId="7EDB0B28" w14:textId="3F89D9B6" w:rsidR="003C7A23" w:rsidRPr="00F5677D" w:rsidRDefault="003C7A23" w:rsidP="00447F3E">
      <w:pPr>
        <w:pStyle w:val="Nivel3"/>
        <w:rPr>
          <w:rFonts w:asciiTheme="majorHAnsi" w:hAnsiTheme="majorHAnsi" w:cstheme="majorHAnsi"/>
          <w:sz w:val="22"/>
          <w:szCs w:val="22"/>
        </w:rPr>
      </w:pPr>
      <w:r w:rsidRPr="00F5677D">
        <w:rPr>
          <w:rFonts w:asciiTheme="majorHAnsi" w:hAnsiTheme="majorHAnsi" w:cstheme="majorHAnsi"/>
          <w:sz w:val="22"/>
          <w:szCs w:val="22"/>
        </w:rPr>
        <w:t>Acolhida a impugnação, será definida e publicada nova data para a realização do certame.</w:t>
      </w:r>
    </w:p>
    <w:p w14:paraId="3448077A" w14:textId="77777777" w:rsidR="003C7A23" w:rsidRPr="00F5677D" w:rsidRDefault="003C7A23" w:rsidP="00A974BD">
      <w:pPr>
        <w:pStyle w:val="Nivel01"/>
        <w:rPr>
          <w:rFonts w:asciiTheme="majorHAnsi" w:hAnsiTheme="majorHAnsi" w:cstheme="majorHAnsi"/>
          <w:sz w:val="22"/>
          <w:szCs w:val="22"/>
        </w:rPr>
      </w:pPr>
      <w:bookmarkStart w:id="54" w:name="_Toc160711933"/>
      <w:r w:rsidRPr="00F5677D">
        <w:rPr>
          <w:rFonts w:asciiTheme="majorHAnsi" w:hAnsiTheme="majorHAnsi" w:cstheme="majorHAnsi"/>
          <w:sz w:val="22"/>
          <w:szCs w:val="22"/>
        </w:rPr>
        <w:t>DAS DISPOSIÇÕES GERAIS</w:t>
      </w:r>
      <w:bookmarkEnd w:id="54"/>
    </w:p>
    <w:p w14:paraId="4A53963B" w14:textId="77777777" w:rsidR="003C7A23" w:rsidRPr="00F5677D" w:rsidRDefault="003C7A23" w:rsidP="00447F3E">
      <w:pPr>
        <w:pStyle w:val="Nivel2"/>
        <w:rPr>
          <w:rFonts w:asciiTheme="majorHAnsi" w:hAnsiTheme="majorHAnsi" w:cstheme="majorHAnsi"/>
          <w:sz w:val="22"/>
          <w:szCs w:val="22"/>
        </w:rPr>
      </w:pPr>
      <w:bookmarkStart w:id="55" w:name="_Hlk82473550"/>
      <w:r w:rsidRPr="00F5677D">
        <w:rPr>
          <w:rFonts w:asciiTheme="majorHAnsi" w:hAnsiTheme="majorHAnsi" w:cstheme="majorHAnsi"/>
          <w:sz w:val="22"/>
          <w:szCs w:val="22"/>
        </w:rPr>
        <w:t>Será divulgada ata da sessão pública no sistema eletrônico.</w:t>
      </w:r>
    </w:p>
    <w:p w14:paraId="03B73725" w14:textId="12210914"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D27236" w:rsidRPr="00F5677D">
        <w:rPr>
          <w:rFonts w:asciiTheme="majorHAnsi" w:hAnsiTheme="majorHAnsi" w:cstheme="majorHAnsi"/>
          <w:sz w:val="22"/>
          <w:szCs w:val="22"/>
        </w:rPr>
        <w:t>p</w:t>
      </w:r>
      <w:r w:rsidRPr="00F5677D">
        <w:rPr>
          <w:rFonts w:asciiTheme="majorHAnsi" w:hAnsiTheme="majorHAnsi" w:cstheme="majorHAnsi"/>
          <w:sz w:val="22"/>
          <w:szCs w:val="22"/>
        </w:rPr>
        <w:t>regoeiro.</w:t>
      </w:r>
    </w:p>
    <w:p w14:paraId="26CB3486" w14:textId="7777777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Todas as referências de tempo no Edital, no aviso e durante a sessão pública observarão o horário de Brasília - DF.</w:t>
      </w:r>
    </w:p>
    <w:p w14:paraId="5CAAC75A" w14:textId="7777777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A homologação do resultado desta licitação não implicará direito à contratação.</w:t>
      </w:r>
    </w:p>
    <w:p w14:paraId="1EAEBD43" w14:textId="07DBA156"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As normas disciplinadoras da licitação serão sempre interpretadas em favor da ampliação da disputa entre os interessados, desde que não comprometam o interesse da Administração, o princípio da isonomia,</w:t>
      </w:r>
      <w:r w:rsidR="00F945C0" w:rsidRPr="00F5677D">
        <w:rPr>
          <w:rFonts w:asciiTheme="majorHAnsi" w:hAnsiTheme="majorHAnsi" w:cstheme="majorHAnsi"/>
          <w:sz w:val="22"/>
          <w:szCs w:val="22"/>
        </w:rPr>
        <w:t xml:space="preserve"> do formalismo moderado,</w:t>
      </w:r>
      <w:r w:rsidRPr="00F5677D">
        <w:rPr>
          <w:rFonts w:asciiTheme="majorHAnsi" w:hAnsiTheme="majorHAnsi" w:cstheme="majorHAnsi"/>
          <w:sz w:val="22"/>
          <w:szCs w:val="22"/>
        </w:rPr>
        <w:t xml:space="preserve"> a finalidade e a segurança da contratação. </w:t>
      </w:r>
    </w:p>
    <w:p w14:paraId="309F6698" w14:textId="7777777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Na contagem dos prazos estabelecidos neste Edital e seus Anexos, excluir-se-á o dia do início e incluir-se-á o do vencimento. Só se iniciam e vencem os prazos em dias de expediente na Administração.</w:t>
      </w:r>
    </w:p>
    <w:p w14:paraId="3200564D" w14:textId="7777777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F5677D" w:rsidRDefault="003C7A23" w:rsidP="00447F3E">
      <w:pPr>
        <w:pStyle w:val="Nivel2"/>
        <w:rPr>
          <w:rFonts w:asciiTheme="majorHAnsi" w:eastAsia="Times New Roman" w:hAnsiTheme="majorHAnsi" w:cstheme="majorHAnsi"/>
          <w:sz w:val="22"/>
          <w:szCs w:val="22"/>
        </w:rPr>
      </w:pPr>
      <w:r w:rsidRPr="00F5677D">
        <w:rPr>
          <w:rFonts w:asciiTheme="majorHAnsi" w:hAnsiTheme="majorHAnsi" w:cstheme="majorHAnsi"/>
          <w:sz w:val="22"/>
          <w:szCs w:val="22"/>
        </w:rPr>
        <w:t>Em caso de divergência entre disposições deste Edital e de seus anexos ou demais peças que compõem o processo, prevalecerá as deste Edital.</w:t>
      </w:r>
    </w:p>
    <w:p w14:paraId="50D2226B" w14:textId="67C84CF2" w:rsidR="004D3B6C" w:rsidRPr="00F5677D" w:rsidRDefault="003C7A23" w:rsidP="00447F3E">
      <w:pPr>
        <w:pStyle w:val="Nivel2"/>
        <w:rPr>
          <w:rFonts w:asciiTheme="majorHAnsi" w:eastAsia="Times New Roman" w:hAnsiTheme="majorHAnsi" w:cstheme="majorHAnsi"/>
          <w:sz w:val="22"/>
          <w:szCs w:val="22"/>
        </w:rPr>
      </w:pPr>
      <w:r w:rsidRPr="00F5677D">
        <w:rPr>
          <w:rFonts w:asciiTheme="majorHAnsi" w:hAnsiTheme="majorHAnsi" w:cstheme="majorHAnsi"/>
          <w:sz w:val="22"/>
          <w:szCs w:val="22"/>
        </w:rPr>
        <w:t>O Edital e seus anexos estão disponíveis, na íntegra, no Portal Nacional de Contratações Públicas (PNCP) e endereço eletrônico</w:t>
      </w:r>
      <w:r w:rsidR="00140891" w:rsidRPr="00F5677D">
        <w:rPr>
          <w:rFonts w:asciiTheme="majorHAnsi" w:hAnsiTheme="majorHAnsi" w:cstheme="majorHAnsi"/>
          <w:sz w:val="22"/>
          <w:szCs w:val="22"/>
        </w:rPr>
        <w:t xml:space="preserve"> </w:t>
      </w:r>
      <w:hyperlink r:id="rId46" w:history="1">
        <w:r w:rsidR="004D3B6C" w:rsidRPr="00F5677D">
          <w:rPr>
            <w:rStyle w:val="Hyperlink"/>
            <w:rFonts w:asciiTheme="majorHAnsi" w:hAnsiTheme="majorHAnsi" w:cstheme="majorHAnsi"/>
            <w:sz w:val="22"/>
            <w:szCs w:val="22"/>
          </w:rPr>
          <w:t>http://www.ubirata.pr.gov.br/</w:t>
        </w:r>
      </w:hyperlink>
      <w:r w:rsidRPr="00F5677D">
        <w:rPr>
          <w:rFonts w:asciiTheme="majorHAnsi" w:hAnsiTheme="majorHAnsi" w:cstheme="majorHAnsi"/>
          <w:sz w:val="22"/>
          <w:szCs w:val="22"/>
        </w:rPr>
        <w:t>.</w:t>
      </w:r>
    </w:p>
    <w:p w14:paraId="66D7AB8E" w14:textId="287F36A5" w:rsidR="003C7A23" w:rsidRPr="00F5677D" w:rsidRDefault="003C7A23" w:rsidP="00447F3E">
      <w:pPr>
        <w:pStyle w:val="Nivel2"/>
        <w:rPr>
          <w:rFonts w:asciiTheme="majorHAnsi" w:eastAsia="Times New Roman" w:hAnsiTheme="majorHAnsi" w:cstheme="majorHAnsi"/>
          <w:sz w:val="22"/>
          <w:szCs w:val="22"/>
        </w:rPr>
      </w:pPr>
      <w:r w:rsidRPr="00F5677D">
        <w:rPr>
          <w:rFonts w:asciiTheme="majorHAnsi" w:hAnsiTheme="majorHAnsi" w:cstheme="majorHAnsi"/>
          <w:sz w:val="22"/>
          <w:szCs w:val="22"/>
        </w:rPr>
        <w:t>Integram este Edital, para todos os fins e efeitos, os seguintes anexos:</w:t>
      </w:r>
    </w:p>
    <w:p w14:paraId="5E18B525" w14:textId="77777777" w:rsidR="00CA369B" w:rsidRPr="00F5677D" w:rsidRDefault="00CA369B" w:rsidP="00CA369B">
      <w:pPr>
        <w:pStyle w:val="Nivel3"/>
        <w:rPr>
          <w:rFonts w:asciiTheme="majorHAnsi" w:hAnsiTheme="majorHAnsi" w:cstheme="majorHAnsi"/>
          <w:sz w:val="22"/>
          <w:szCs w:val="22"/>
        </w:rPr>
      </w:pPr>
      <w:r w:rsidRPr="00F5677D">
        <w:rPr>
          <w:rFonts w:asciiTheme="majorHAnsi" w:hAnsiTheme="majorHAnsi" w:cstheme="majorHAnsi"/>
          <w:sz w:val="22"/>
          <w:szCs w:val="22"/>
        </w:rPr>
        <w:t>ANEXO I – Modelo de Proposta</w:t>
      </w:r>
    </w:p>
    <w:p w14:paraId="74EA30FE" w14:textId="77777777" w:rsidR="00CA369B" w:rsidRPr="00F5677D" w:rsidRDefault="00CA369B" w:rsidP="00CA369B">
      <w:pPr>
        <w:pStyle w:val="Nivel3"/>
        <w:rPr>
          <w:rFonts w:asciiTheme="majorHAnsi" w:hAnsiTheme="majorHAnsi" w:cstheme="majorHAnsi"/>
          <w:sz w:val="22"/>
          <w:szCs w:val="22"/>
        </w:rPr>
      </w:pPr>
      <w:r w:rsidRPr="00F5677D">
        <w:rPr>
          <w:rFonts w:asciiTheme="majorHAnsi" w:hAnsiTheme="majorHAnsi" w:cstheme="majorHAnsi"/>
          <w:sz w:val="22"/>
          <w:szCs w:val="22"/>
        </w:rPr>
        <w:t>ANEXO II – Modelo de Declaração Unificada</w:t>
      </w:r>
    </w:p>
    <w:p w14:paraId="57667755" w14:textId="77777777" w:rsidR="00CA369B" w:rsidRPr="00F5677D" w:rsidRDefault="00CA369B" w:rsidP="00CA369B">
      <w:pPr>
        <w:pStyle w:val="Nivel3"/>
        <w:rPr>
          <w:rFonts w:asciiTheme="majorHAnsi" w:hAnsiTheme="majorHAnsi" w:cstheme="majorHAnsi"/>
          <w:sz w:val="22"/>
          <w:szCs w:val="22"/>
        </w:rPr>
      </w:pPr>
      <w:r w:rsidRPr="00F5677D">
        <w:rPr>
          <w:rFonts w:asciiTheme="majorHAnsi" w:hAnsiTheme="majorHAnsi" w:cstheme="majorHAnsi"/>
          <w:sz w:val="22"/>
          <w:szCs w:val="22"/>
        </w:rPr>
        <w:t>ANEXO III - Termo de Referência</w:t>
      </w:r>
    </w:p>
    <w:p w14:paraId="10FCE9D9" w14:textId="77777777" w:rsidR="00CA369B" w:rsidRPr="00F5677D" w:rsidRDefault="00CA369B" w:rsidP="00CA369B">
      <w:pPr>
        <w:pStyle w:val="Nivel4"/>
        <w:rPr>
          <w:rFonts w:asciiTheme="majorHAnsi" w:hAnsiTheme="majorHAnsi" w:cstheme="majorHAnsi"/>
          <w:sz w:val="22"/>
          <w:szCs w:val="22"/>
        </w:rPr>
      </w:pPr>
      <w:r w:rsidRPr="00F5677D">
        <w:rPr>
          <w:rFonts w:asciiTheme="majorHAnsi" w:hAnsiTheme="majorHAnsi" w:cstheme="majorHAnsi"/>
          <w:sz w:val="22"/>
          <w:szCs w:val="22"/>
        </w:rPr>
        <w:t>Apêndice do Anexo III – Estudo Técnico Preliminar</w:t>
      </w:r>
    </w:p>
    <w:p w14:paraId="06C9D344" w14:textId="51A3E7DF" w:rsidR="00E52D8F" w:rsidRDefault="00CA369B" w:rsidP="00CA369B">
      <w:pPr>
        <w:pStyle w:val="Nivel3"/>
        <w:rPr>
          <w:rFonts w:asciiTheme="majorHAnsi" w:hAnsiTheme="majorHAnsi" w:cstheme="majorHAnsi"/>
          <w:sz w:val="22"/>
          <w:szCs w:val="22"/>
        </w:rPr>
      </w:pPr>
      <w:r w:rsidRPr="00F5677D">
        <w:rPr>
          <w:rFonts w:asciiTheme="majorHAnsi" w:hAnsiTheme="majorHAnsi" w:cstheme="majorHAnsi"/>
          <w:sz w:val="22"/>
          <w:szCs w:val="22"/>
        </w:rPr>
        <w:lastRenderedPageBreak/>
        <w:t>ANEXO IV – Minuta da Ata de Registro de Preços</w:t>
      </w:r>
    </w:p>
    <w:p w14:paraId="5905AB20" w14:textId="50D0E239" w:rsidR="007026E8" w:rsidRPr="00F5677D" w:rsidRDefault="007026E8" w:rsidP="00CA369B">
      <w:pPr>
        <w:pStyle w:val="Nivel3"/>
        <w:rPr>
          <w:rFonts w:asciiTheme="majorHAnsi" w:hAnsiTheme="majorHAnsi" w:cstheme="majorHAnsi"/>
          <w:sz w:val="22"/>
          <w:szCs w:val="22"/>
        </w:rPr>
      </w:pPr>
      <w:r>
        <w:rPr>
          <w:rFonts w:asciiTheme="majorHAnsi" w:hAnsiTheme="majorHAnsi" w:cstheme="majorHAnsi"/>
          <w:sz w:val="22"/>
          <w:szCs w:val="22"/>
        </w:rPr>
        <w:t>ANEXO V – Minuta do Contrato</w:t>
      </w:r>
    </w:p>
    <w:p w14:paraId="450F74ED" w14:textId="703A0EB9" w:rsidR="00E42698" w:rsidRPr="0097162E" w:rsidRDefault="00267CB9" w:rsidP="0097162E">
      <w:pPr>
        <w:spacing w:beforeLines="120" w:before="288" w:afterLines="120" w:after="288" w:line="312" w:lineRule="auto"/>
        <w:rPr>
          <w:rFonts w:asciiTheme="majorHAnsi" w:eastAsia="MS Mincho" w:hAnsiTheme="majorHAnsi" w:cstheme="majorHAnsi"/>
          <w:sz w:val="22"/>
          <w:szCs w:val="22"/>
        </w:rPr>
      </w:pPr>
      <w:r w:rsidRPr="00F5677D">
        <w:rPr>
          <w:rFonts w:asciiTheme="majorHAnsi" w:eastAsia="MS Mincho" w:hAnsiTheme="majorHAnsi" w:cstheme="majorHAnsi"/>
          <w:sz w:val="22"/>
          <w:szCs w:val="22"/>
        </w:rPr>
        <w:t xml:space="preserve">Ubiratã, </w:t>
      </w:r>
      <w:r w:rsidRPr="00DA0399">
        <w:rPr>
          <w:rFonts w:asciiTheme="majorHAnsi" w:eastAsia="MS Mincho" w:hAnsiTheme="majorHAnsi" w:cstheme="majorHAnsi"/>
          <w:sz w:val="22"/>
          <w:szCs w:val="22"/>
        </w:rPr>
        <w:t>P</w:t>
      </w:r>
      <w:r w:rsidR="00424251" w:rsidRPr="00DA0399">
        <w:rPr>
          <w:rFonts w:asciiTheme="majorHAnsi" w:eastAsia="MS Mincho" w:hAnsiTheme="majorHAnsi" w:cstheme="majorHAnsi"/>
          <w:sz w:val="22"/>
          <w:szCs w:val="22"/>
        </w:rPr>
        <w:t>araná</w:t>
      </w:r>
      <w:r w:rsidRPr="00DA0399">
        <w:rPr>
          <w:rFonts w:asciiTheme="majorHAnsi" w:eastAsia="MS Mincho" w:hAnsiTheme="majorHAnsi" w:cstheme="majorHAnsi"/>
          <w:sz w:val="22"/>
          <w:szCs w:val="22"/>
        </w:rPr>
        <w:t xml:space="preserve">, </w:t>
      </w:r>
      <w:r w:rsidR="00060B36">
        <w:rPr>
          <w:rFonts w:asciiTheme="majorHAnsi" w:eastAsia="MS Mincho" w:hAnsiTheme="majorHAnsi" w:cstheme="majorHAnsi"/>
          <w:sz w:val="22"/>
          <w:szCs w:val="22"/>
        </w:rPr>
        <w:t>29</w:t>
      </w:r>
      <w:r w:rsidR="005E287A" w:rsidRPr="00DA0399">
        <w:rPr>
          <w:rFonts w:asciiTheme="majorHAnsi" w:eastAsia="MS Mincho" w:hAnsiTheme="majorHAnsi" w:cstheme="majorHAnsi"/>
          <w:sz w:val="22"/>
          <w:szCs w:val="22"/>
        </w:rPr>
        <w:t xml:space="preserve"> de </w:t>
      </w:r>
      <w:r w:rsidR="00066701">
        <w:rPr>
          <w:rFonts w:asciiTheme="majorHAnsi" w:eastAsia="MS Mincho" w:hAnsiTheme="majorHAnsi" w:cstheme="majorHAnsi"/>
          <w:sz w:val="22"/>
          <w:szCs w:val="22"/>
        </w:rPr>
        <w:t>maio</w:t>
      </w:r>
      <w:r w:rsidR="005E287A" w:rsidRPr="00DA0399">
        <w:rPr>
          <w:rFonts w:asciiTheme="majorHAnsi" w:eastAsia="MS Mincho" w:hAnsiTheme="majorHAnsi" w:cstheme="majorHAnsi"/>
          <w:sz w:val="22"/>
          <w:szCs w:val="22"/>
        </w:rPr>
        <w:t xml:space="preserve"> </w:t>
      </w:r>
      <w:r w:rsidRPr="00DA0399">
        <w:rPr>
          <w:rFonts w:asciiTheme="majorHAnsi" w:eastAsia="MS Mincho" w:hAnsiTheme="majorHAnsi" w:cstheme="majorHAnsi"/>
          <w:sz w:val="22"/>
          <w:szCs w:val="22"/>
        </w:rPr>
        <w:t>de 2024.</w:t>
      </w:r>
    </w:p>
    <w:bookmarkEnd w:id="55"/>
    <w:p w14:paraId="33152F1B" w14:textId="77777777" w:rsidR="0097162E" w:rsidRDefault="0097162E" w:rsidP="0097162E">
      <w:pPr>
        <w:ind w:firstLine="567"/>
        <w:jc w:val="center"/>
        <w:rPr>
          <w:rFonts w:asciiTheme="majorHAnsi" w:eastAsia="MS Mincho" w:hAnsiTheme="majorHAnsi" w:cstheme="majorHAnsi"/>
          <w:b/>
          <w:sz w:val="22"/>
          <w:szCs w:val="22"/>
        </w:rPr>
      </w:pPr>
    </w:p>
    <w:p w14:paraId="571AFA7B" w14:textId="77777777" w:rsidR="000E4F6A" w:rsidRDefault="000E4F6A" w:rsidP="0097162E">
      <w:pPr>
        <w:ind w:firstLine="567"/>
        <w:jc w:val="center"/>
        <w:rPr>
          <w:rFonts w:asciiTheme="majorHAnsi" w:eastAsia="MS Mincho" w:hAnsiTheme="majorHAnsi" w:cstheme="majorHAnsi"/>
          <w:b/>
          <w:sz w:val="22"/>
          <w:szCs w:val="22"/>
        </w:rPr>
      </w:pPr>
    </w:p>
    <w:p w14:paraId="42093093" w14:textId="77777777" w:rsidR="0097162E" w:rsidRDefault="0097162E" w:rsidP="0097162E">
      <w:pPr>
        <w:ind w:firstLine="567"/>
        <w:jc w:val="center"/>
        <w:rPr>
          <w:rFonts w:asciiTheme="majorHAnsi" w:eastAsia="MS Mincho" w:hAnsiTheme="majorHAnsi" w:cstheme="majorHAnsi"/>
          <w:b/>
          <w:sz w:val="22"/>
          <w:szCs w:val="22"/>
        </w:rPr>
      </w:pPr>
    </w:p>
    <w:p w14:paraId="6A29F50B" w14:textId="77777777" w:rsidR="007026E8" w:rsidRDefault="007026E8" w:rsidP="0097162E">
      <w:pPr>
        <w:ind w:firstLine="567"/>
        <w:jc w:val="center"/>
        <w:rPr>
          <w:rFonts w:asciiTheme="majorHAnsi" w:eastAsia="MS Mincho" w:hAnsiTheme="majorHAnsi" w:cstheme="majorHAnsi"/>
          <w:b/>
          <w:sz w:val="22"/>
          <w:szCs w:val="22"/>
        </w:rPr>
      </w:pPr>
    </w:p>
    <w:p w14:paraId="12BDCC81" w14:textId="77777777" w:rsidR="0097162E" w:rsidRDefault="0097162E" w:rsidP="0097162E">
      <w:pPr>
        <w:ind w:firstLine="567"/>
        <w:jc w:val="center"/>
        <w:rPr>
          <w:rFonts w:asciiTheme="majorHAnsi" w:eastAsia="MS Mincho" w:hAnsiTheme="majorHAnsi" w:cstheme="majorHAnsi"/>
          <w:b/>
          <w:sz w:val="22"/>
          <w:szCs w:val="22"/>
        </w:rPr>
      </w:pPr>
    </w:p>
    <w:p w14:paraId="025E3ADD" w14:textId="75993CC8" w:rsidR="007A455D" w:rsidRPr="00F5677D" w:rsidRDefault="00267CB9" w:rsidP="0097162E">
      <w:pPr>
        <w:ind w:firstLine="567"/>
        <w:jc w:val="center"/>
        <w:rPr>
          <w:rFonts w:asciiTheme="majorHAnsi" w:eastAsia="MS Mincho" w:hAnsiTheme="majorHAnsi" w:cstheme="majorHAnsi"/>
          <w:b/>
          <w:sz w:val="22"/>
          <w:szCs w:val="22"/>
        </w:rPr>
      </w:pPr>
      <w:r w:rsidRPr="00F5677D">
        <w:rPr>
          <w:rFonts w:asciiTheme="majorHAnsi" w:eastAsia="MS Mincho" w:hAnsiTheme="majorHAnsi" w:cstheme="majorHAnsi"/>
          <w:b/>
          <w:sz w:val="22"/>
          <w:szCs w:val="22"/>
        </w:rPr>
        <w:t>FÁBIO DE OLIVEIRA DALÉCIO</w:t>
      </w:r>
    </w:p>
    <w:p w14:paraId="21E2AA59" w14:textId="489BCF77" w:rsidR="002A15E5" w:rsidRPr="00F5677D" w:rsidRDefault="00267CB9" w:rsidP="0097162E">
      <w:pPr>
        <w:ind w:firstLine="567"/>
        <w:jc w:val="center"/>
        <w:rPr>
          <w:rFonts w:asciiTheme="majorHAnsi" w:eastAsia="MS Mincho" w:hAnsiTheme="majorHAnsi" w:cstheme="majorHAnsi"/>
          <w:sz w:val="22"/>
          <w:szCs w:val="22"/>
        </w:rPr>
      </w:pPr>
      <w:r w:rsidRPr="00F5677D">
        <w:rPr>
          <w:rFonts w:asciiTheme="majorHAnsi" w:eastAsia="MS Mincho" w:hAnsiTheme="majorHAnsi" w:cstheme="majorHAnsi"/>
          <w:sz w:val="22"/>
          <w:szCs w:val="22"/>
        </w:rPr>
        <w:t>Prefeito de Ubiratã</w:t>
      </w:r>
      <w:r w:rsidR="002A15E5" w:rsidRPr="00F5677D">
        <w:rPr>
          <w:rFonts w:asciiTheme="majorHAnsi" w:eastAsia="MS Mincho" w:hAnsiTheme="majorHAnsi" w:cstheme="majorHAnsi"/>
          <w:sz w:val="22"/>
          <w:szCs w:val="22"/>
        </w:rPr>
        <w:br w:type="page"/>
      </w:r>
    </w:p>
    <w:p w14:paraId="26CF698E" w14:textId="77777777" w:rsidR="00BF4FB5" w:rsidRPr="00867E64" w:rsidRDefault="00BF4FB5" w:rsidP="00BF4FB5">
      <w:pPr>
        <w:overflowPunct w:val="0"/>
        <w:autoSpaceDE w:val="0"/>
        <w:autoSpaceDN w:val="0"/>
        <w:adjustRightInd w:val="0"/>
        <w:jc w:val="center"/>
        <w:textAlignment w:val="baseline"/>
        <w:rPr>
          <w:rFonts w:asciiTheme="majorHAnsi" w:eastAsia="Times New Roman" w:hAnsiTheme="majorHAnsi" w:cstheme="majorHAnsi"/>
          <w:b/>
          <w:sz w:val="22"/>
          <w:szCs w:val="22"/>
          <w:lang w:eastAsia="en-US"/>
        </w:rPr>
      </w:pPr>
      <w:r w:rsidRPr="00867E64">
        <w:rPr>
          <w:rFonts w:asciiTheme="majorHAnsi" w:eastAsia="Times New Roman" w:hAnsiTheme="majorHAnsi" w:cstheme="majorHAnsi"/>
          <w:b/>
          <w:sz w:val="22"/>
          <w:szCs w:val="22"/>
          <w:lang w:eastAsia="en-US"/>
        </w:rPr>
        <w:lastRenderedPageBreak/>
        <w:t>ANEXO I</w:t>
      </w:r>
    </w:p>
    <w:p w14:paraId="7E112381" w14:textId="77777777" w:rsidR="00BF4FB5" w:rsidRPr="00867E64" w:rsidRDefault="00BF4FB5" w:rsidP="00BF4FB5">
      <w:pPr>
        <w:overflowPunct w:val="0"/>
        <w:autoSpaceDE w:val="0"/>
        <w:autoSpaceDN w:val="0"/>
        <w:adjustRightInd w:val="0"/>
        <w:jc w:val="center"/>
        <w:textAlignment w:val="baseline"/>
        <w:rPr>
          <w:rFonts w:asciiTheme="majorHAnsi" w:eastAsia="Times New Roman" w:hAnsiTheme="majorHAnsi" w:cstheme="majorHAnsi"/>
          <w:b/>
          <w:sz w:val="22"/>
          <w:szCs w:val="22"/>
          <w:lang w:eastAsia="en-US"/>
        </w:rPr>
      </w:pPr>
      <w:r w:rsidRPr="00867E64">
        <w:rPr>
          <w:rFonts w:asciiTheme="majorHAnsi" w:eastAsia="Times New Roman" w:hAnsiTheme="majorHAnsi" w:cstheme="majorHAnsi"/>
          <w:b/>
          <w:sz w:val="22"/>
          <w:szCs w:val="22"/>
          <w:lang w:eastAsia="en-US"/>
        </w:rPr>
        <w:t>MODELO DE PROPOSTA DE PREÇOS</w:t>
      </w:r>
    </w:p>
    <w:p w14:paraId="3491A95F" w14:textId="77777777" w:rsidR="00A14571" w:rsidRPr="00867E64" w:rsidRDefault="00A14571" w:rsidP="00BF4FB5">
      <w:pPr>
        <w:overflowPunct w:val="0"/>
        <w:autoSpaceDE w:val="0"/>
        <w:autoSpaceDN w:val="0"/>
        <w:adjustRightInd w:val="0"/>
        <w:jc w:val="center"/>
        <w:textAlignment w:val="baseline"/>
        <w:rPr>
          <w:rFonts w:asciiTheme="majorHAnsi" w:eastAsia="Times New Roman" w:hAnsiTheme="majorHAnsi" w:cstheme="majorHAnsi"/>
          <w:b/>
          <w:sz w:val="22"/>
          <w:szCs w:val="22"/>
          <w:lang w:eastAsia="en-US"/>
        </w:rPr>
      </w:pPr>
    </w:p>
    <w:p w14:paraId="728C1188" w14:textId="201ACFF7" w:rsidR="00BF4FB5" w:rsidRPr="000E4F6A" w:rsidRDefault="00BF4FB5" w:rsidP="00BF4FB5">
      <w:pPr>
        <w:overflowPunct w:val="0"/>
        <w:autoSpaceDE w:val="0"/>
        <w:autoSpaceDN w:val="0"/>
        <w:adjustRightInd w:val="0"/>
        <w:jc w:val="center"/>
        <w:textAlignment w:val="baseline"/>
        <w:rPr>
          <w:rFonts w:asciiTheme="majorHAnsi" w:eastAsia="Times New Roman" w:hAnsiTheme="majorHAnsi" w:cstheme="majorHAnsi"/>
          <w:b/>
          <w:sz w:val="22"/>
          <w:szCs w:val="22"/>
          <w:lang w:eastAsia="en-US"/>
        </w:rPr>
      </w:pPr>
      <w:r w:rsidRPr="00867E64">
        <w:rPr>
          <w:rFonts w:asciiTheme="majorHAnsi" w:eastAsia="Times New Roman" w:hAnsiTheme="majorHAnsi" w:cstheme="majorHAnsi"/>
          <w:b/>
          <w:sz w:val="22"/>
          <w:szCs w:val="22"/>
          <w:lang w:eastAsia="en-US"/>
        </w:rPr>
        <w:t xml:space="preserve">PREGÃO </w:t>
      </w:r>
      <w:r w:rsidRPr="000E4F6A">
        <w:rPr>
          <w:rFonts w:asciiTheme="majorHAnsi" w:eastAsia="Times New Roman" w:hAnsiTheme="majorHAnsi" w:cstheme="majorHAnsi"/>
          <w:b/>
          <w:sz w:val="22"/>
          <w:szCs w:val="22"/>
          <w:lang w:eastAsia="en-US"/>
        </w:rPr>
        <w:t>ELETRÔNICO Nº</w:t>
      </w:r>
      <w:r w:rsidR="00232C09" w:rsidRPr="000E4F6A">
        <w:rPr>
          <w:rFonts w:asciiTheme="majorHAnsi" w:eastAsia="Times New Roman" w:hAnsiTheme="majorHAnsi" w:cstheme="majorHAnsi"/>
          <w:b/>
          <w:sz w:val="22"/>
          <w:szCs w:val="22"/>
          <w:lang w:eastAsia="en-US"/>
        </w:rPr>
        <w:t xml:space="preserve"> </w:t>
      </w:r>
      <w:r w:rsidR="000E4F6A" w:rsidRPr="000E4F6A">
        <w:rPr>
          <w:rFonts w:asciiTheme="majorHAnsi" w:eastAsia="Times New Roman" w:hAnsiTheme="majorHAnsi" w:cstheme="majorHAnsi"/>
          <w:b/>
          <w:sz w:val="22"/>
          <w:szCs w:val="22"/>
          <w:lang w:eastAsia="en-US"/>
        </w:rPr>
        <w:t>24</w:t>
      </w:r>
      <w:r w:rsidRPr="000E4F6A">
        <w:rPr>
          <w:rFonts w:asciiTheme="majorHAnsi" w:eastAsia="Times New Roman" w:hAnsiTheme="majorHAnsi" w:cstheme="majorHAnsi"/>
          <w:b/>
          <w:sz w:val="22"/>
          <w:szCs w:val="22"/>
          <w:lang w:eastAsia="en-US"/>
        </w:rPr>
        <w:t>/2024</w:t>
      </w:r>
    </w:p>
    <w:p w14:paraId="7248EA7B" w14:textId="77777777" w:rsidR="00BF4FB5" w:rsidRPr="00F5677D" w:rsidRDefault="00BF4FB5" w:rsidP="00BF4FB5">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5DD3AD76" w14:textId="0FBAD5FA" w:rsidR="00E87890" w:rsidRPr="00F5677D" w:rsidRDefault="000A766D" w:rsidP="00BF4FB5">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 xml:space="preserve">RAZÃO SOCIAL </w:t>
      </w:r>
      <w:r w:rsidR="00E87890" w:rsidRPr="00F5677D">
        <w:rPr>
          <w:rFonts w:asciiTheme="majorHAnsi" w:eastAsia="Times New Roman" w:hAnsiTheme="majorHAnsi" w:cstheme="majorHAnsi"/>
          <w:sz w:val="22"/>
          <w:szCs w:val="22"/>
          <w:lang w:eastAsia="en-US"/>
        </w:rPr>
        <w:t>DA LICITANTE</w:t>
      </w:r>
    </w:p>
    <w:p w14:paraId="1CB2659B" w14:textId="77777777" w:rsidR="00E87890" w:rsidRPr="00F5677D" w:rsidRDefault="00E87890" w:rsidP="00E87890">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Nº DO CNPJ</w:t>
      </w:r>
    </w:p>
    <w:p w14:paraId="02F0A7B4" w14:textId="77777777" w:rsidR="00E87890" w:rsidRPr="00F5677D" w:rsidRDefault="00E87890" w:rsidP="00E87890">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Endereço, Cidade e Estado.</w:t>
      </w:r>
    </w:p>
    <w:p w14:paraId="655E674D" w14:textId="77777777" w:rsidR="00E87890" w:rsidRPr="00F5677D" w:rsidRDefault="00E87890" w:rsidP="00E87890">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Nº do Telefone.</w:t>
      </w:r>
    </w:p>
    <w:p w14:paraId="71ADD6AE" w14:textId="77777777" w:rsidR="00E87890" w:rsidRPr="00F5677D" w:rsidRDefault="00E87890" w:rsidP="00E87890">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Endereço de e-mail.</w:t>
      </w:r>
    </w:p>
    <w:p w14:paraId="3511BCA9" w14:textId="77777777" w:rsidR="00E87890" w:rsidRPr="00F5677D" w:rsidRDefault="00E87890" w:rsidP="00E87890">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28792E4A" w14:textId="77777777" w:rsidR="00E87890" w:rsidRPr="00F5677D" w:rsidRDefault="00E87890" w:rsidP="00E87890">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1. Apresentamos e submetemos à apreciação nossa proposta de preços, a preços fixos, relativa à execução do objeto do Pregão em epígrafe:</w:t>
      </w:r>
    </w:p>
    <w:p w14:paraId="6FDF0C6F" w14:textId="77777777" w:rsidR="00C96523" w:rsidRPr="00F5677D" w:rsidRDefault="00C96523" w:rsidP="00E87890">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tbl>
      <w:tblPr>
        <w:tblStyle w:val="Tabelacomgrade1"/>
        <w:tblW w:w="0" w:type="auto"/>
        <w:tblInd w:w="108" w:type="dxa"/>
        <w:tblLook w:val="04A0" w:firstRow="1" w:lastRow="0" w:firstColumn="1" w:lastColumn="0" w:noHBand="0" w:noVBand="1"/>
      </w:tblPr>
      <w:tblGrid>
        <w:gridCol w:w="719"/>
        <w:gridCol w:w="4480"/>
        <w:gridCol w:w="812"/>
        <w:gridCol w:w="677"/>
        <w:gridCol w:w="889"/>
        <w:gridCol w:w="1010"/>
        <w:gridCol w:w="1053"/>
      </w:tblGrid>
      <w:tr w:rsidR="00E57E30" w:rsidRPr="001923D8" w14:paraId="757D23DC" w14:textId="77777777" w:rsidTr="00514E1A">
        <w:tc>
          <w:tcPr>
            <w:tcW w:w="719" w:type="dxa"/>
          </w:tcPr>
          <w:p w14:paraId="695FDCB7" w14:textId="77777777"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ITEM</w:t>
            </w:r>
          </w:p>
        </w:tc>
        <w:tc>
          <w:tcPr>
            <w:tcW w:w="4480" w:type="dxa"/>
          </w:tcPr>
          <w:p w14:paraId="1DA33ADD" w14:textId="77777777"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DESCRIÇÃO</w:t>
            </w:r>
          </w:p>
        </w:tc>
        <w:tc>
          <w:tcPr>
            <w:tcW w:w="812" w:type="dxa"/>
          </w:tcPr>
          <w:p w14:paraId="1A15F6B8" w14:textId="77777777"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QTD</w:t>
            </w:r>
          </w:p>
        </w:tc>
        <w:tc>
          <w:tcPr>
            <w:tcW w:w="677" w:type="dxa"/>
          </w:tcPr>
          <w:p w14:paraId="57A6C0CB" w14:textId="77777777"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UN</w:t>
            </w:r>
          </w:p>
        </w:tc>
        <w:tc>
          <w:tcPr>
            <w:tcW w:w="889" w:type="dxa"/>
          </w:tcPr>
          <w:p w14:paraId="333EFE51" w14:textId="77777777"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V. UNIT</w:t>
            </w:r>
          </w:p>
        </w:tc>
        <w:tc>
          <w:tcPr>
            <w:tcW w:w="1010" w:type="dxa"/>
          </w:tcPr>
          <w:p w14:paraId="12AF49B6" w14:textId="77777777"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V. TOTAL</w:t>
            </w:r>
          </w:p>
        </w:tc>
        <w:tc>
          <w:tcPr>
            <w:tcW w:w="1053" w:type="dxa"/>
          </w:tcPr>
          <w:p w14:paraId="69AB8E40" w14:textId="77777777"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MARCA</w:t>
            </w:r>
          </w:p>
        </w:tc>
      </w:tr>
      <w:tr w:rsidR="00E57E30" w:rsidRPr="001923D8" w14:paraId="1128D491" w14:textId="77777777" w:rsidTr="00514E1A">
        <w:tc>
          <w:tcPr>
            <w:tcW w:w="719" w:type="dxa"/>
          </w:tcPr>
          <w:p w14:paraId="5CD59D5D" w14:textId="38ABCAF8"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tc>
        <w:tc>
          <w:tcPr>
            <w:tcW w:w="4480" w:type="dxa"/>
          </w:tcPr>
          <w:p w14:paraId="0A02EF1A" w14:textId="77777777" w:rsidR="00E57E30" w:rsidRPr="001923D8" w:rsidRDefault="00E57E30" w:rsidP="00514E1A">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tc>
        <w:tc>
          <w:tcPr>
            <w:tcW w:w="812" w:type="dxa"/>
          </w:tcPr>
          <w:p w14:paraId="2D9B64A8" w14:textId="77777777"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tc>
        <w:tc>
          <w:tcPr>
            <w:tcW w:w="677" w:type="dxa"/>
          </w:tcPr>
          <w:p w14:paraId="3D713AF4" w14:textId="77777777"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tc>
        <w:tc>
          <w:tcPr>
            <w:tcW w:w="889" w:type="dxa"/>
          </w:tcPr>
          <w:p w14:paraId="3BEF65C7" w14:textId="77777777"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tc>
        <w:tc>
          <w:tcPr>
            <w:tcW w:w="1010" w:type="dxa"/>
          </w:tcPr>
          <w:p w14:paraId="6A20538A" w14:textId="77777777"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tc>
        <w:tc>
          <w:tcPr>
            <w:tcW w:w="1053" w:type="dxa"/>
          </w:tcPr>
          <w:p w14:paraId="7531C393" w14:textId="77777777"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tc>
      </w:tr>
    </w:tbl>
    <w:p w14:paraId="5AECF4EF" w14:textId="77777777" w:rsidR="00C96523" w:rsidRPr="00F5677D" w:rsidRDefault="00C96523" w:rsidP="00E87890">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49D7C55E" w14:textId="77777777" w:rsidR="00C97FB7" w:rsidRPr="00F5677D" w:rsidRDefault="00C97FB7" w:rsidP="00C97FB7">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2. Se vencedora da Licitação, assinará a Ata de Registro de Preços, Contrato ou documento equivalente, na qualidade de representante legal o Senhor (a) (</w:t>
      </w:r>
      <w:r w:rsidRPr="00F5677D">
        <w:rPr>
          <w:rFonts w:asciiTheme="majorHAnsi" w:eastAsia="Times New Roman" w:hAnsiTheme="majorHAnsi" w:cstheme="majorHAnsi"/>
          <w:color w:val="FF0000"/>
          <w:sz w:val="22"/>
          <w:szCs w:val="22"/>
          <w:lang w:eastAsia="en-US"/>
        </w:rPr>
        <w:t>Nome, CPF, RG, Endereço</w:t>
      </w:r>
      <w:r w:rsidRPr="00F5677D">
        <w:rPr>
          <w:rFonts w:asciiTheme="majorHAnsi" w:eastAsia="Times New Roman" w:hAnsiTheme="majorHAnsi" w:cstheme="majorHAnsi"/>
          <w:sz w:val="22"/>
          <w:szCs w:val="22"/>
          <w:lang w:eastAsia="en-US"/>
        </w:rPr>
        <w:t>).</w:t>
      </w:r>
    </w:p>
    <w:p w14:paraId="75BB7658" w14:textId="77777777" w:rsidR="00C97FB7" w:rsidRPr="00F5677D" w:rsidRDefault="00C97FB7" w:rsidP="00C97FB7">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33B80DF3" w14:textId="77777777" w:rsidR="00C97FB7" w:rsidRPr="00F5677D" w:rsidRDefault="00C97FB7" w:rsidP="00C97FB7">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3. Se vencedora da Licitação, o preposto da empresa para representá-la será o (a) Senhor (a) (</w:t>
      </w:r>
      <w:r w:rsidRPr="00F5677D">
        <w:rPr>
          <w:rFonts w:asciiTheme="majorHAnsi" w:eastAsia="Times New Roman" w:hAnsiTheme="majorHAnsi" w:cstheme="majorHAnsi"/>
          <w:color w:val="FF0000"/>
          <w:sz w:val="22"/>
          <w:szCs w:val="22"/>
          <w:lang w:eastAsia="en-US"/>
        </w:rPr>
        <w:t>Nome, CPF, RG, Endereço, Telefone, e-mail</w:t>
      </w:r>
      <w:r w:rsidRPr="00F5677D">
        <w:rPr>
          <w:rFonts w:asciiTheme="majorHAnsi" w:eastAsia="Times New Roman" w:hAnsiTheme="majorHAnsi" w:cstheme="majorHAnsi"/>
          <w:sz w:val="22"/>
          <w:szCs w:val="22"/>
          <w:lang w:eastAsia="en-US"/>
        </w:rPr>
        <w:t>).</w:t>
      </w:r>
    </w:p>
    <w:p w14:paraId="36FBE00C" w14:textId="77777777" w:rsidR="00C97FB7" w:rsidRPr="00F5677D" w:rsidRDefault="00C97FB7" w:rsidP="00C97FB7">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77CEEBBF" w14:textId="77777777" w:rsidR="00C97FB7" w:rsidRPr="00F5677D" w:rsidRDefault="00C97FB7" w:rsidP="00C97FB7">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4. Os pagamentos deverão ser efetuados em conta corrente própria da Licitante, sendo (</w:t>
      </w:r>
      <w:r w:rsidRPr="00F5677D">
        <w:rPr>
          <w:rFonts w:asciiTheme="majorHAnsi" w:eastAsia="Times New Roman" w:hAnsiTheme="majorHAnsi" w:cstheme="majorHAnsi"/>
          <w:color w:val="FF0000"/>
          <w:sz w:val="22"/>
          <w:szCs w:val="22"/>
          <w:lang w:eastAsia="en-US"/>
        </w:rPr>
        <w:t>Banco, Agência e Conta</w:t>
      </w:r>
      <w:r w:rsidRPr="00F5677D">
        <w:rPr>
          <w:rFonts w:asciiTheme="majorHAnsi" w:eastAsia="Times New Roman" w:hAnsiTheme="majorHAnsi" w:cstheme="majorHAnsi"/>
          <w:sz w:val="22"/>
          <w:szCs w:val="22"/>
          <w:lang w:eastAsia="en-US"/>
        </w:rPr>
        <w:t>).</w:t>
      </w:r>
    </w:p>
    <w:p w14:paraId="5836F1DA" w14:textId="77777777" w:rsidR="00C97FB7" w:rsidRPr="00F5677D" w:rsidRDefault="00C97FB7" w:rsidP="00C97FB7">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3F96F412" w14:textId="77777777" w:rsidR="00C97FB7" w:rsidRPr="00F5677D" w:rsidRDefault="00C97FB7" w:rsidP="00C97FB7">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 xml:space="preserve">5. Para fins de comunicação oficial junto ao Município de Ubiratã, informamos o e-mail </w:t>
      </w:r>
      <w:r w:rsidRPr="00F5677D">
        <w:rPr>
          <w:rFonts w:asciiTheme="majorHAnsi" w:eastAsia="Times New Roman" w:hAnsiTheme="majorHAnsi" w:cstheme="majorHAnsi"/>
          <w:color w:val="FF0000"/>
          <w:sz w:val="22"/>
          <w:szCs w:val="22"/>
          <w:lang w:eastAsia="en-US"/>
        </w:rPr>
        <w:t>(e-mail)</w:t>
      </w:r>
      <w:r w:rsidRPr="00F5677D">
        <w:rPr>
          <w:rFonts w:asciiTheme="majorHAnsi" w:eastAsia="Times New Roman" w:hAnsiTheme="majorHAnsi" w:cstheme="majorHAnsi"/>
          <w:sz w:val="22"/>
          <w:szCs w:val="22"/>
          <w:lang w:eastAsia="en-US"/>
        </w:rPr>
        <w:t>, para o qual poderá ser encaminhada qualquer correspondência oficial originada por este município e suas respectivas secretarias, como ordem de compras/serviços, nota de empenho, contratos, atas de registro de preços e termos aditivos para assinatura, documentos produzidos em processos administrativos sancionatórios, entre outros, sendo que nos comprometemos a comunicar o Município de Ubiratã em caso de modificação do e-mail indicado para contato.</w:t>
      </w:r>
    </w:p>
    <w:p w14:paraId="2C2F9405" w14:textId="77777777" w:rsidR="00C97FB7" w:rsidRPr="00F5677D" w:rsidRDefault="00C97FB7" w:rsidP="00C97FB7">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2A0EBF2C" w14:textId="1D1E3DA5" w:rsidR="00A3079B" w:rsidRPr="00F5677D" w:rsidRDefault="00C97FB7" w:rsidP="00C97FB7">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6. Declaramos que nossa proposta compreende a integralidade dos custos para atendimento dos direitos trabalhistas assegurados na Constituição Federal, nas leis trabalhistas, nas normas infra legais, nas convenções coletivas de trabalho e nos termos de ajustamento de conduta vigentes na presente data;</w:t>
      </w:r>
    </w:p>
    <w:p w14:paraId="5DA5753A" w14:textId="77777777" w:rsidR="00E87890" w:rsidRPr="00F5677D" w:rsidRDefault="00E87890" w:rsidP="00E87890">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55C4EF0A" w14:textId="60557A9E" w:rsidR="00E87890" w:rsidRPr="00F5677D" w:rsidRDefault="00E87890" w:rsidP="00BF4FB5">
      <w:pPr>
        <w:overflowPunct w:val="0"/>
        <w:autoSpaceDE w:val="0"/>
        <w:autoSpaceDN w:val="0"/>
        <w:adjustRightInd w:val="0"/>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Local e data.</w:t>
      </w:r>
    </w:p>
    <w:p w14:paraId="1FEDB0FE" w14:textId="77777777" w:rsidR="00102A05" w:rsidRPr="00F5677D" w:rsidRDefault="00102A05" w:rsidP="00BF4FB5">
      <w:pPr>
        <w:overflowPunct w:val="0"/>
        <w:autoSpaceDE w:val="0"/>
        <w:autoSpaceDN w:val="0"/>
        <w:adjustRightInd w:val="0"/>
        <w:textAlignment w:val="baseline"/>
        <w:rPr>
          <w:rFonts w:asciiTheme="majorHAnsi" w:eastAsia="Times New Roman" w:hAnsiTheme="majorHAnsi" w:cstheme="majorHAnsi"/>
          <w:sz w:val="22"/>
          <w:szCs w:val="22"/>
          <w:lang w:eastAsia="en-US"/>
        </w:rPr>
      </w:pPr>
    </w:p>
    <w:p w14:paraId="7CABBE89" w14:textId="77777777" w:rsidR="00102A05" w:rsidRPr="00F5677D" w:rsidRDefault="00102A05" w:rsidP="00BF4FB5">
      <w:pPr>
        <w:overflowPunct w:val="0"/>
        <w:autoSpaceDE w:val="0"/>
        <w:autoSpaceDN w:val="0"/>
        <w:adjustRightInd w:val="0"/>
        <w:textAlignment w:val="baseline"/>
        <w:rPr>
          <w:rFonts w:asciiTheme="majorHAnsi" w:eastAsia="Times New Roman" w:hAnsiTheme="majorHAnsi" w:cstheme="majorHAnsi"/>
          <w:sz w:val="22"/>
          <w:szCs w:val="22"/>
          <w:lang w:eastAsia="en-US"/>
        </w:rPr>
      </w:pPr>
    </w:p>
    <w:p w14:paraId="2D3507A7" w14:textId="77777777" w:rsidR="00B827E1" w:rsidRPr="00F5677D" w:rsidRDefault="00B827E1" w:rsidP="00BF4FB5">
      <w:pPr>
        <w:overflowPunct w:val="0"/>
        <w:autoSpaceDE w:val="0"/>
        <w:autoSpaceDN w:val="0"/>
        <w:adjustRightInd w:val="0"/>
        <w:textAlignment w:val="baseline"/>
        <w:rPr>
          <w:rFonts w:asciiTheme="majorHAnsi" w:eastAsia="Times New Roman" w:hAnsiTheme="majorHAnsi" w:cstheme="majorHAnsi"/>
          <w:sz w:val="22"/>
          <w:szCs w:val="22"/>
          <w:lang w:eastAsia="en-US"/>
        </w:rPr>
      </w:pPr>
    </w:p>
    <w:p w14:paraId="0C697C3B" w14:textId="40F97810" w:rsidR="00C97FB7" w:rsidRPr="00F5677D" w:rsidRDefault="00E87890" w:rsidP="00BF4FB5">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Nome e Assinatura do representante legal</w:t>
      </w:r>
    </w:p>
    <w:p w14:paraId="3D7FCD63" w14:textId="77777777" w:rsidR="00C97FB7" w:rsidRPr="00F5677D" w:rsidRDefault="00C97FB7">
      <w:pPr>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br w:type="page"/>
      </w:r>
    </w:p>
    <w:p w14:paraId="6AF7250E" w14:textId="77777777" w:rsidR="00C97FB7" w:rsidRPr="00867E64" w:rsidRDefault="00C97FB7" w:rsidP="00C97FB7">
      <w:pPr>
        <w:overflowPunct w:val="0"/>
        <w:autoSpaceDE w:val="0"/>
        <w:autoSpaceDN w:val="0"/>
        <w:adjustRightInd w:val="0"/>
        <w:jc w:val="center"/>
        <w:textAlignment w:val="baseline"/>
        <w:rPr>
          <w:rFonts w:asciiTheme="majorHAnsi" w:eastAsia="Times New Roman" w:hAnsiTheme="majorHAnsi" w:cstheme="majorHAnsi"/>
          <w:b/>
          <w:sz w:val="22"/>
          <w:szCs w:val="22"/>
          <w:lang w:eastAsia="en-US"/>
        </w:rPr>
      </w:pPr>
      <w:r w:rsidRPr="00867E64">
        <w:rPr>
          <w:rFonts w:asciiTheme="majorHAnsi" w:eastAsia="Times New Roman" w:hAnsiTheme="majorHAnsi" w:cstheme="majorHAnsi"/>
          <w:b/>
          <w:sz w:val="22"/>
          <w:szCs w:val="22"/>
          <w:lang w:eastAsia="en-US"/>
        </w:rPr>
        <w:lastRenderedPageBreak/>
        <w:t>ANEXO II</w:t>
      </w:r>
    </w:p>
    <w:p w14:paraId="26557EFA" w14:textId="77777777" w:rsidR="00C97FB7" w:rsidRPr="00867E64" w:rsidRDefault="00C97FB7" w:rsidP="00C97FB7">
      <w:pPr>
        <w:overflowPunct w:val="0"/>
        <w:autoSpaceDE w:val="0"/>
        <w:autoSpaceDN w:val="0"/>
        <w:adjustRightInd w:val="0"/>
        <w:jc w:val="center"/>
        <w:textAlignment w:val="baseline"/>
        <w:rPr>
          <w:rFonts w:asciiTheme="majorHAnsi" w:eastAsia="Times New Roman" w:hAnsiTheme="majorHAnsi" w:cstheme="majorHAnsi"/>
          <w:b/>
          <w:sz w:val="22"/>
          <w:szCs w:val="22"/>
          <w:lang w:eastAsia="en-US"/>
        </w:rPr>
      </w:pPr>
      <w:r w:rsidRPr="00867E64">
        <w:rPr>
          <w:rFonts w:asciiTheme="majorHAnsi" w:eastAsia="Times New Roman" w:hAnsiTheme="majorHAnsi" w:cstheme="majorHAnsi"/>
          <w:b/>
          <w:sz w:val="22"/>
          <w:szCs w:val="22"/>
          <w:lang w:eastAsia="en-US"/>
        </w:rPr>
        <w:t>MODELO DE DECLARAÇÃO UNIFICADA</w:t>
      </w:r>
    </w:p>
    <w:p w14:paraId="38F4FE15" w14:textId="77777777" w:rsidR="00C97FB7" w:rsidRPr="00867E64" w:rsidRDefault="00C97FB7" w:rsidP="00C97FB7">
      <w:pPr>
        <w:tabs>
          <w:tab w:val="left" w:pos="426"/>
        </w:tabs>
        <w:suppressAutoHyphens/>
        <w:autoSpaceDN w:val="0"/>
        <w:jc w:val="center"/>
        <w:textAlignment w:val="baseline"/>
        <w:rPr>
          <w:rFonts w:asciiTheme="majorHAnsi" w:eastAsia="NSimSun" w:hAnsiTheme="majorHAnsi" w:cstheme="majorHAnsi"/>
          <w:b/>
          <w:kern w:val="3"/>
          <w:sz w:val="22"/>
          <w:szCs w:val="22"/>
          <w:lang w:eastAsia="zh-CN" w:bidi="hi-IN"/>
        </w:rPr>
      </w:pPr>
    </w:p>
    <w:p w14:paraId="29C44D7D" w14:textId="10C34D39" w:rsidR="00C97FB7" w:rsidRPr="000E4F6A" w:rsidRDefault="00C97FB7" w:rsidP="00C97FB7">
      <w:pPr>
        <w:tabs>
          <w:tab w:val="left" w:pos="426"/>
        </w:tabs>
        <w:suppressAutoHyphens/>
        <w:autoSpaceDN w:val="0"/>
        <w:jc w:val="center"/>
        <w:textAlignment w:val="baseline"/>
        <w:rPr>
          <w:rFonts w:asciiTheme="majorHAnsi" w:eastAsia="NSimSun" w:hAnsiTheme="majorHAnsi" w:cstheme="majorHAnsi"/>
          <w:b/>
          <w:kern w:val="3"/>
          <w:sz w:val="22"/>
          <w:szCs w:val="22"/>
          <w:lang w:eastAsia="zh-CN" w:bidi="hi-IN"/>
        </w:rPr>
      </w:pPr>
      <w:r w:rsidRPr="00867E64">
        <w:rPr>
          <w:rFonts w:asciiTheme="majorHAnsi" w:eastAsia="NSimSun" w:hAnsiTheme="majorHAnsi" w:cstheme="majorHAnsi"/>
          <w:b/>
          <w:kern w:val="3"/>
          <w:sz w:val="22"/>
          <w:szCs w:val="22"/>
          <w:lang w:eastAsia="zh-CN" w:bidi="hi-IN"/>
        </w:rPr>
        <w:t xml:space="preserve">PREGÃO </w:t>
      </w:r>
      <w:r w:rsidRPr="000E4F6A">
        <w:rPr>
          <w:rFonts w:asciiTheme="majorHAnsi" w:eastAsia="NSimSun" w:hAnsiTheme="majorHAnsi" w:cstheme="majorHAnsi"/>
          <w:b/>
          <w:kern w:val="3"/>
          <w:sz w:val="22"/>
          <w:szCs w:val="22"/>
          <w:lang w:eastAsia="zh-CN" w:bidi="hi-IN"/>
        </w:rPr>
        <w:t>ELETRÔNICO Nº</w:t>
      </w:r>
      <w:r w:rsidR="008C4961" w:rsidRPr="000E4F6A">
        <w:rPr>
          <w:rFonts w:asciiTheme="majorHAnsi" w:eastAsia="NSimSun" w:hAnsiTheme="majorHAnsi" w:cstheme="majorHAnsi"/>
          <w:b/>
          <w:kern w:val="3"/>
          <w:sz w:val="22"/>
          <w:szCs w:val="22"/>
          <w:lang w:eastAsia="zh-CN" w:bidi="hi-IN"/>
        </w:rPr>
        <w:t xml:space="preserve"> </w:t>
      </w:r>
      <w:r w:rsidR="000E4F6A" w:rsidRPr="000E4F6A">
        <w:rPr>
          <w:rFonts w:asciiTheme="majorHAnsi" w:eastAsia="NSimSun" w:hAnsiTheme="majorHAnsi" w:cstheme="majorHAnsi"/>
          <w:b/>
          <w:kern w:val="3"/>
          <w:sz w:val="22"/>
          <w:szCs w:val="22"/>
          <w:lang w:eastAsia="zh-CN" w:bidi="hi-IN"/>
        </w:rPr>
        <w:t>24</w:t>
      </w:r>
      <w:r w:rsidRPr="000E4F6A">
        <w:rPr>
          <w:rFonts w:asciiTheme="majorHAnsi" w:eastAsia="NSimSun" w:hAnsiTheme="majorHAnsi" w:cstheme="majorHAnsi"/>
          <w:b/>
          <w:kern w:val="3"/>
          <w:sz w:val="22"/>
          <w:szCs w:val="22"/>
          <w:lang w:eastAsia="zh-CN" w:bidi="hi-IN"/>
        </w:rPr>
        <w:t>/2024</w:t>
      </w:r>
    </w:p>
    <w:p w14:paraId="6ADD706D" w14:textId="77777777" w:rsidR="00C97FB7" w:rsidRPr="00867E64" w:rsidRDefault="00C97FB7" w:rsidP="00C97FB7">
      <w:pPr>
        <w:tabs>
          <w:tab w:val="left" w:pos="426"/>
        </w:tabs>
        <w:suppressAutoHyphens/>
        <w:autoSpaceDN w:val="0"/>
        <w:jc w:val="both"/>
        <w:textAlignment w:val="baseline"/>
        <w:rPr>
          <w:rFonts w:asciiTheme="majorHAnsi" w:eastAsia="NSimSun" w:hAnsiTheme="majorHAnsi" w:cstheme="majorHAnsi"/>
          <w:bCs/>
          <w:kern w:val="3"/>
          <w:sz w:val="22"/>
          <w:szCs w:val="22"/>
          <w:lang w:eastAsia="ar-SA" w:bidi="hi-IN"/>
        </w:rPr>
      </w:pPr>
    </w:p>
    <w:p w14:paraId="4C2EF265" w14:textId="77777777" w:rsidR="00C97FB7" w:rsidRPr="00867E64" w:rsidRDefault="00C97FB7" w:rsidP="00C97FB7">
      <w:pPr>
        <w:tabs>
          <w:tab w:val="left" w:pos="426"/>
        </w:tabs>
        <w:suppressAutoHyphens/>
        <w:autoSpaceDN w:val="0"/>
        <w:jc w:val="both"/>
        <w:textAlignment w:val="baseline"/>
        <w:rPr>
          <w:rFonts w:asciiTheme="majorHAnsi" w:eastAsia="NSimSun" w:hAnsiTheme="majorHAnsi" w:cstheme="majorHAnsi"/>
          <w:bCs/>
          <w:kern w:val="3"/>
          <w:sz w:val="22"/>
          <w:szCs w:val="22"/>
          <w:lang w:eastAsia="ar-SA" w:bidi="hi-IN"/>
        </w:rPr>
      </w:pPr>
      <w:r w:rsidRPr="00867E64">
        <w:rPr>
          <w:rFonts w:asciiTheme="majorHAnsi" w:eastAsia="NSimSun" w:hAnsiTheme="majorHAnsi" w:cstheme="majorHAnsi"/>
          <w:bCs/>
          <w:kern w:val="3"/>
          <w:sz w:val="22"/>
          <w:szCs w:val="22"/>
          <w:lang w:eastAsia="ar-SA" w:bidi="hi-IN"/>
        </w:rPr>
        <w:t>RAZÃO SOCIAL:</w:t>
      </w:r>
    </w:p>
    <w:p w14:paraId="4015DCA4" w14:textId="77777777" w:rsidR="00C97FB7" w:rsidRPr="00F5677D" w:rsidRDefault="00C97FB7" w:rsidP="00C97FB7">
      <w:pPr>
        <w:tabs>
          <w:tab w:val="left" w:pos="426"/>
        </w:tabs>
        <w:suppressAutoHyphens/>
        <w:autoSpaceDN w:val="0"/>
        <w:jc w:val="both"/>
        <w:textAlignment w:val="baseline"/>
        <w:rPr>
          <w:rFonts w:asciiTheme="majorHAnsi" w:eastAsia="NSimSun" w:hAnsiTheme="majorHAnsi" w:cstheme="majorHAnsi"/>
          <w:bCs/>
          <w:kern w:val="3"/>
          <w:sz w:val="22"/>
          <w:szCs w:val="22"/>
          <w:lang w:eastAsia="ar-SA" w:bidi="hi-IN"/>
        </w:rPr>
      </w:pPr>
      <w:r w:rsidRPr="00F5677D">
        <w:rPr>
          <w:rFonts w:asciiTheme="majorHAnsi" w:eastAsia="NSimSun" w:hAnsiTheme="majorHAnsi" w:cstheme="majorHAnsi"/>
          <w:bCs/>
          <w:kern w:val="3"/>
          <w:sz w:val="22"/>
          <w:szCs w:val="22"/>
          <w:lang w:eastAsia="ar-SA" w:bidi="hi-IN"/>
        </w:rPr>
        <w:t>CNPJ:</w:t>
      </w:r>
    </w:p>
    <w:p w14:paraId="21BE5227" w14:textId="77777777" w:rsidR="00C97FB7" w:rsidRPr="00F5677D" w:rsidRDefault="00C97FB7" w:rsidP="00C97FB7">
      <w:pPr>
        <w:tabs>
          <w:tab w:val="left" w:pos="426"/>
        </w:tabs>
        <w:suppressAutoHyphens/>
        <w:autoSpaceDN w:val="0"/>
        <w:jc w:val="both"/>
        <w:textAlignment w:val="baseline"/>
        <w:rPr>
          <w:rFonts w:asciiTheme="majorHAnsi" w:eastAsia="NSimSun" w:hAnsiTheme="majorHAnsi" w:cstheme="majorHAnsi"/>
          <w:bCs/>
          <w:kern w:val="3"/>
          <w:sz w:val="22"/>
          <w:szCs w:val="22"/>
          <w:lang w:eastAsia="ar-SA" w:bidi="hi-IN"/>
        </w:rPr>
      </w:pPr>
      <w:r w:rsidRPr="00F5677D">
        <w:rPr>
          <w:rFonts w:asciiTheme="majorHAnsi" w:eastAsia="NSimSun" w:hAnsiTheme="majorHAnsi" w:cstheme="majorHAnsi"/>
          <w:bCs/>
          <w:kern w:val="3"/>
          <w:sz w:val="22"/>
          <w:szCs w:val="22"/>
          <w:lang w:eastAsia="ar-SA" w:bidi="hi-IN"/>
        </w:rPr>
        <w:t>ENDEREÇO:</w:t>
      </w:r>
    </w:p>
    <w:p w14:paraId="1D625C17" w14:textId="77777777" w:rsidR="00C97FB7" w:rsidRPr="00F5677D" w:rsidRDefault="00C97FB7" w:rsidP="00C97FB7">
      <w:pPr>
        <w:tabs>
          <w:tab w:val="left" w:pos="426"/>
        </w:tabs>
        <w:suppressAutoHyphens/>
        <w:autoSpaceDN w:val="0"/>
        <w:jc w:val="both"/>
        <w:textAlignment w:val="baseline"/>
        <w:rPr>
          <w:rFonts w:asciiTheme="majorHAnsi" w:eastAsia="NSimSun" w:hAnsiTheme="majorHAnsi" w:cstheme="majorHAnsi"/>
          <w:bCs/>
          <w:kern w:val="3"/>
          <w:sz w:val="22"/>
          <w:szCs w:val="22"/>
          <w:lang w:eastAsia="ar-SA" w:bidi="hi-IN"/>
        </w:rPr>
      </w:pPr>
      <w:r w:rsidRPr="00F5677D">
        <w:rPr>
          <w:rFonts w:asciiTheme="majorHAnsi" w:eastAsia="NSimSun" w:hAnsiTheme="majorHAnsi" w:cstheme="majorHAnsi"/>
          <w:bCs/>
          <w:kern w:val="3"/>
          <w:sz w:val="22"/>
          <w:szCs w:val="22"/>
          <w:lang w:eastAsia="ar-SA" w:bidi="hi-IN"/>
        </w:rPr>
        <w:t>TEL:</w:t>
      </w:r>
    </w:p>
    <w:p w14:paraId="6173A17D" w14:textId="77777777" w:rsidR="00C97FB7" w:rsidRPr="00F5677D" w:rsidRDefault="00C97FB7" w:rsidP="00C97FB7">
      <w:pPr>
        <w:suppressAutoHyphens/>
        <w:autoSpaceDN w:val="0"/>
        <w:jc w:val="both"/>
        <w:textAlignment w:val="baseline"/>
        <w:rPr>
          <w:rFonts w:asciiTheme="majorHAnsi" w:eastAsia="NSimSun" w:hAnsiTheme="majorHAnsi" w:cstheme="majorHAnsi"/>
          <w:bCs/>
          <w:kern w:val="3"/>
          <w:sz w:val="22"/>
          <w:szCs w:val="22"/>
          <w:lang w:eastAsia="ar-SA" w:bidi="hi-IN"/>
        </w:rPr>
      </w:pPr>
      <w:r w:rsidRPr="00F5677D">
        <w:rPr>
          <w:rFonts w:asciiTheme="majorHAnsi" w:eastAsia="NSimSun" w:hAnsiTheme="majorHAnsi" w:cstheme="majorHAnsi"/>
          <w:bCs/>
          <w:kern w:val="3"/>
          <w:sz w:val="22"/>
          <w:szCs w:val="22"/>
          <w:lang w:eastAsia="ar-SA" w:bidi="hi-IN"/>
        </w:rPr>
        <w:t>E-MAIL:</w:t>
      </w:r>
    </w:p>
    <w:p w14:paraId="2C072F06" w14:textId="77777777" w:rsidR="00C97FB7" w:rsidRPr="00F5677D" w:rsidRDefault="00C97FB7" w:rsidP="00C97FB7">
      <w:pPr>
        <w:spacing w:after="200" w:line="276" w:lineRule="auto"/>
        <w:rPr>
          <w:rFonts w:asciiTheme="majorHAnsi" w:eastAsia="Times New Roman" w:hAnsiTheme="majorHAnsi" w:cstheme="majorHAnsi"/>
          <w:b/>
          <w:sz w:val="22"/>
          <w:szCs w:val="22"/>
          <w:lang w:eastAsia="en-US"/>
        </w:rPr>
      </w:pPr>
    </w:p>
    <w:p w14:paraId="2AA3C143" w14:textId="77777777" w:rsidR="00C97FB7" w:rsidRPr="00F5677D" w:rsidRDefault="00C97FB7" w:rsidP="00C97FB7">
      <w:pPr>
        <w:jc w:val="both"/>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O signatário da presente declara, em nome da empresa supracitada e para todos os fins de direito:</w:t>
      </w:r>
    </w:p>
    <w:p w14:paraId="6739F723" w14:textId="77777777" w:rsidR="00C97FB7" w:rsidRPr="00F5677D" w:rsidRDefault="00C97FB7" w:rsidP="00C97FB7">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p>
    <w:p w14:paraId="35CAE4B7" w14:textId="77777777" w:rsidR="00C97FB7" w:rsidRPr="00F5677D" w:rsidRDefault="00C97FB7" w:rsidP="00C97FB7">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 Que possuímos conhecimento bem como atendemos a todas as exigências relativas à habilitação no presente certame, respondendo pela veracidade das informações prestadas, na forma da lei;</w:t>
      </w:r>
    </w:p>
    <w:p w14:paraId="43B502A4" w14:textId="77777777" w:rsidR="00C97FB7" w:rsidRPr="00F5677D" w:rsidRDefault="00C97FB7" w:rsidP="00C97FB7">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p>
    <w:p w14:paraId="12333655" w14:textId="77777777" w:rsidR="00C97FB7" w:rsidRPr="00F5677D" w:rsidRDefault="00C97FB7" w:rsidP="00C97FB7">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 Que inexiste fatos supervenientes impeditivos da habilitação ou que comprometam a nossa idoneidade nos termos da lei e que não estamos suspensas de licitar e contratar com o Município de Ubiratã, tampouco inidônea em qualquer esfera da Administração Pública;</w:t>
      </w:r>
    </w:p>
    <w:p w14:paraId="51B80BCE" w14:textId="77777777" w:rsidR="00C97FB7" w:rsidRPr="00F5677D" w:rsidRDefault="00C97FB7" w:rsidP="00C97FB7">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p>
    <w:p w14:paraId="1CA9CF21" w14:textId="77777777" w:rsidR="00C97FB7" w:rsidRPr="00F5677D" w:rsidRDefault="00C97FB7" w:rsidP="00C97FB7">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 Que não mantemos em nosso quadro de pessoal menores de 18 (dezoito) anos em horário noturno de trabalho ou em serviços perigosos ou insalubres, não mantendo ainda, em qualquer trabalho, menores de 16 (dezesseis) anos, salvo na condição de aprendiz, a partir de 14 (quatorze) anos - Lei nº 10.097/00 e art. 7º, inciso XXXIII da Constituição Federal;</w:t>
      </w:r>
    </w:p>
    <w:p w14:paraId="397BF10B" w14:textId="77777777" w:rsidR="00C97FB7" w:rsidRPr="00F5677D" w:rsidRDefault="00C97FB7" w:rsidP="00C97FB7">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p>
    <w:p w14:paraId="62DAF47B" w14:textId="77777777" w:rsidR="00C97FB7" w:rsidRPr="00F5677D" w:rsidRDefault="00C97FB7" w:rsidP="00C97FB7">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 Que não possuímos em nosso quadro societário servidores públicos do Município de Ubiratã ou qualquer pessoa que mantenha vínculo de natureza técnica, comercial, econômica, financeira, trabalhista ou civil com o Prefeito, Vice-Prefeito ou com servidores públicos que desempenhem função na licitação ou atuem na fiscalização ou na gestão do contrato, ou que deles sejam cônjuge, companheiro ou parente em linha reta, colateral ou por afinidade, até o terceiro grau.</w:t>
      </w:r>
    </w:p>
    <w:p w14:paraId="04E20973" w14:textId="77777777" w:rsidR="00C97FB7" w:rsidRPr="00F5677D" w:rsidRDefault="00C97FB7" w:rsidP="00C97FB7">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p>
    <w:p w14:paraId="6E91306E" w14:textId="77777777" w:rsidR="00C97FB7" w:rsidRPr="00F5677D" w:rsidRDefault="00C97FB7" w:rsidP="00C97FB7">
      <w:pPr>
        <w:overflowPunct w:val="0"/>
        <w:autoSpaceDE w:val="0"/>
        <w:autoSpaceDN w:val="0"/>
        <w:adjustRightInd w:val="0"/>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Local e data.</w:t>
      </w:r>
    </w:p>
    <w:p w14:paraId="52FBD9E1" w14:textId="77777777" w:rsidR="00C97FB7" w:rsidRPr="00F5677D" w:rsidRDefault="00C97FB7" w:rsidP="00C97FB7">
      <w:pPr>
        <w:overflowPunct w:val="0"/>
        <w:autoSpaceDE w:val="0"/>
        <w:autoSpaceDN w:val="0"/>
        <w:adjustRightInd w:val="0"/>
        <w:textAlignment w:val="baseline"/>
        <w:rPr>
          <w:rFonts w:asciiTheme="majorHAnsi" w:eastAsia="Times New Roman" w:hAnsiTheme="majorHAnsi" w:cstheme="majorHAnsi"/>
          <w:sz w:val="22"/>
          <w:szCs w:val="22"/>
          <w:lang w:eastAsia="en-US"/>
        </w:rPr>
      </w:pPr>
    </w:p>
    <w:p w14:paraId="22E27890" w14:textId="77777777" w:rsidR="00C97FB7" w:rsidRPr="00F5677D" w:rsidRDefault="00C97FB7" w:rsidP="00C97FB7">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p w14:paraId="6537EE66" w14:textId="77777777" w:rsidR="00C97FB7" w:rsidRPr="00F5677D" w:rsidRDefault="00C97FB7" w:rsidP="00C97FB7">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p w14:paraId="2DC1A0D6" w14:textId="77777777" w:rsidR="00C97FB7" w:rsidRPr="00F5677D" w:rsidRDefault="00C97FB7" w:rsidP="00C97FB7">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Nome e Assinatura do representante legal</w:t>
      </w:r>
    </w:p>
    <w:p w14:paraId="428D476A" w14:textId="77777777" w:rsidR="00E87890" w:rsidRPr="00F5677D" w:rsidRDefault="00E87890" w:rsidP="00BF4FB5">
      <w:pPr>
        <w:overflowPunct w:val="0"/>
        <w:autoSpaceDE w:val="0"/>
        <w:autoSpaceDN w:val="0"/>
        <w:adjustRightInd w:val="0"/>
        <w:jc w:val="center"/>
        <w:textAlignment w:val="baseline"/>
        <w:rPr>
          <w:rFonts w:asciiTheme="majorHAnsi" w:hAnsiTheme="majorHAnsi" w:cstheme="majorHAnsi"/>
          <w:sz w:val="22"/>
          <w:szCs w:val="22"/>
        </w:rPr>
      </w:pPr>
    </w:p>
    <w:sectPr w:rsidR="00E87890" w:rsidRPr="00F5677D" w:rsidSect="00C47D44">
      <w:headerReference w:type="default" r:id="rId47"/>
      <w:footerReference w:type="default" r:id="rId48"/>
      <w:headerReference w:type="first" r:id="rId49"/>
      <w:footerReference w:type="first" r:id="rId50"/>
      <w:pgSz w:w="11906" w:h="16838" w:code="9"/>
      <w:pgMar w:top="1588" w:right="1134" w:bottom="1418" w:left="1134" w:header="283"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D94546" w14:textId="77777777" w:rsidR="00C71893" w:rsidRDefault="00C71893">
      <w:pPr>
        <w:rPr>
          <w:rFonts w:hint="eastAsia"/>
        </w:rPr>
      </w:pPr>
      <w:r>
        <w:separator/>
      </w:r>
    </w:p>
  </w:endnote>
  <w:endnote w:type="continuationSeparator" w:id="0">
    <w:p w14:paraId="0064D2CC" w14:textId="77777777" w:rsidR="00C71893" w:rsidRDefault="00C71893">
      <w:pPr>
        <w:rPr>
          <w:rFonts w:hint="eastAsia"/>
        </w:rPr>
      </w:pPr>
      <w:r>
        <w:continuationSeparator/>
      </w:r>
    </w:p>
  </w:endnote>
  <w:endnote w:type="continuationNotice" w:id="1">
    <w:p w14:paraId="4FA01DF2" w14:textId="77777777" w:rsidR="00C71893" w:rsidRDefault="00C71893">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56295928"/>
      <w:docPartObj>
        <w:docPartGallery w:val="Page Numbers (Bottom of Page)"/>
        <w:docPartUnique/>
      </w:docPartObj>
    </w:sdtPr>
    <w:sdtEndPr>
      <w:rPr>
        <w:rFonts w:ascii="Arial" w:hAnsi="Arial" w:cs="Arial"/>
        <w:sz w:val="14"/>
        <w:szCs w:val="14"/>
      </w:rPr>
    </w:sdtEndPr>
    <w:sdtContent>
      <w:p w14:paraId="58DEC1BC" w14:textId="77777777" w:rsidR="008C4961" w:rsidRPr="007B5385" w:rsidRDefault="008C4961"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8C4961" w:rsidRPr="00C97FB7" w:rsidRDefault="008C4961" w:rsidP="00E400E4">
        <w:pPr>
          <w:pStyle w:val="Rodap"/>
          <w:jc w:val="right"/>
          <w:rPr>
            <w:rFonts w:asciiTheme="majorHAnsi" w:hAnsiTheme="majorHAnsi" w:cs="Arial"/>
            <w:color w:val="7F7F7F" w:themeColor="text1" w:themeTint="80"/>
            <w:sz w:val="20"/>
            <w:szCs w:val="20"/>
          </w:rPr>
        </w:pPr>
        <w:r w:rsidRPr="00C50A0D">
          <w:rPr>
            <w:color w:val="7F7F7F" w:themeColor="text1" w:themeTint="80"/>
            <w:spacing w:val="60"/>
            <w:sz w:val="22"/>
            <w:szCs w:val="22"/>
          </w:rPr>
          <w:tab/>
        </w:r>
        <w:r w:rsidRPr="00C50A0D">
          <w:rPr>
            <w:color w:val="7F7F7F" w:themeColor="text1" w:themeTint="80"/>
            <w:spacing w:val="60"/>
            <w:sz w:val="22"/>
            <w:szCs w:val="22"/>
          </w:rPr>
          <w:tab/>
        </w:r>
        <w:r w:rsidRPr="00C97FB7">
          <w:rPr>
            <w:rFonts w:asciiTheme="majorHAnsi" w:hAnsiTheme="majorHAnsi" w:cs="Arial"/>
            <w:color w:val="595959" w:themeColor="text1" w:themeTint="A6"/>
            <w:spacing w:val="60"/>
            <w:sz w:val="20"/>
            <w:szCs w:val="20"/>
          </w:rPr>
          <w:t>Página</w:t>
        </w:r>
        <w:r w:rsidRPr="00C97FB7">
          <w:rPr>
            <w:rFonts w:asciiTheme="majorHAnsi" w:hAnsiTheme="majorHAnsi" w:cs="Arial"/>
            <w:color w:val="595959" w:themeColor="text1" w:themeTint="A6"/>
            <w:sz w:val="20"/>
            <w:szCs w:val="20"/>
          </w:rPr>
          <w:t xml:space="preserve"> </w:t>
        </w:r>
        <w:r w:rsidRPr="00C97FB7">
          <w:rPr>
            <w:rFonts w:asciiTheme="majorHAnsi" w:hAnsiTheme="majorHAnsi" w:cs="Arial"/>
            <w:color w:val="595959" w:themeColor="text1" w:themeTint="A6"/>
            <w:sz w:val="20"/>
            <w:szCs w:val="20"/>
          </w:rPr>
          <w:fldChar w:fldCharType="begin"/>
        </w:r>
        <w:r w:rsidRPr="00C97FB7">
          <w:rPr>
            <w:rFonts w:asciiTheme="majorHAnsi" w:hAnsiTheme="majorHAnsi" w:cs="Arial"/>
            <w:color w:val="595959" w:themeColor="text1" w:themeTint="A6"/>
            <w:sz w:val="20"/>
            <w:szCs w:val="20"/>
          </w:rPr>
          <w:instrText>PAGE   \* MERGEFORMAT</w:instrText>
        </w:r>
        <w:r w:rsidRPr="00C97FB7">
          <w:rPr>
            <w:rFonts w:asciiTheme="majorHAnsi" w:hAnsiTheme="majorHAnsi" w:cs="Arial"/>
            <w:color w:val="595959" w:themeColor="text1" w:themeTint="A6"/>
            <w:sz w:val="20"/>
            <w:szCs w:val="20"/>
          </w:rPr>
          <w:fldChar w:fldCharType="separate"/>
        </w:r>
        <w:r w:rsidR="00BF5B0F">
          <w:rPr>
            <w:rFonts w:asciiTheme="majorHAnsi" w:hAnsiTheme="majorHAnsi" w:cs="Arial"/>
            <w:noProof/>
            <w:color w:val="595959" w:themeColor="text1" w:themeTint="A6"/>
            <w:sz w:val="20"/>
            <w:szCs w:val="20"/>
          </w:rPr>
          <w:t>2</w:t>
        </w:r>
        <w:r w:rsidRPr="00C97FB7">
          <w:rPr>
            <w:rFonts w:asciiTheme="majorHAnsi" w:hAnsiTheme="majorHAnsi" w:cs="Arial"/>
            <w:color w:val="595959" w:themeColor="text1" w:themeTint="A6"/>
            <w:sz w:val="20"/>
            <w:szCs w:val="20"/>
          </w:rPr>
          <w:fldChar w:fldCharType="end"/>
        </w:r>
        <w:r w:rsidRPr="00C97FB7">
          <w:rPr>
            <w:rFonts w:asciiTheme="majorHAnsi" w:hAnsiTheme="majorHAnsi" w:cs="Arial"/>
            <w:color w:val="595959" w:themeColor="text1" w:themeTint="A6"/>
            <w:sz w:val="20"/>
            <w:szCs w:val="20"/>
          </w:rPr>
          <w:t xml:space="preserve"> | </w:t>
        </w:r>
        <w:r w:rsidRPr="00C97FB7">
          <w:rPr>
            <w:rFonts w:asciiTheme="majorHAnsi" w:hAnsiTheme="majorHAnsi" w:cs="Arial"/>
            <w:color w:val="595959" w:themeColor="text1" w:themeTint="A6"/>
            <w:sz w:val="20"/>
            <w:szCs w:val="20"/>
          </w:rPr>
          <w:fldChar w:fldCharType="begin"/>
        </w:r>
        <w:r w:rsidRPr="00C97FB7">
          <w:rPr>
            <w:rFonts w:asciiTheme="majorHAnsi" w:hAnsiTheme="majorHAnsi" w:cs="Arial"/>
            <w:color w:val="595959" w:themeColor="text1" w:themeTint="A6"/>
            <w:sz w:val="20"/>
            <w:szCs w:val="20"/>
          </w:rPr>
          <w:instrText>NUMPAGES  \* Arabic  \* MERGEFORMAT</w:instrText>
        </w:r>
        <w:r w:rsidRPr="00C97FB7">
          <w:rPr>
            <w:rFonts w:asciiTheme="majorHAnsi" w:hAnsiTheme="majorHAnsi" w:cs="Arial"/>
            <w:color w:val="595959" w:themeColor="text1" w:themeTint="A6"/>
            <w:sz w:val="20"/>
            <w:szCs w:val="20"/>
          </w:rPr>
          <w:fldChar w:fldCharType="separate"/>
        </w:r>
        <w:r w:rsidR="00BF5B0F">
          <w:rPr>
            <w:rFonts w:asciiTheme="majorHAnsi" w:hAnsiTheme="majorHAnsi" w:cs="Arial"/>
            <w:noProof/>
            <w:color w:val="595959" w:themeColor="text1" w:themeTint="A6"/>
            <w:sz w:val="20"/>
            <w:szCs w:val="20"/>
          </w:rPr>
          <w:t>18</w:t>
        </w:r>
        <w:r w:rsidRPr="00C97FB7">
          <w:rPr>
            <w:rFonts w:asciiTheme="majorHAnsi" w:hAnsiTheme="majorHAnsi" w:cs="Arial"/>
            <w:color w:val="595959" w:themeColor="text1" w:themeTint="A6"/>
            <w:sz w:val="20"/>
            <w:szCs w:val="20"/>
          </w:rPr>
          <w:fldChar w:fldCharType="end"/>
        </w:r>
      </w:p>
      <w:p w14:paraId="7E6308F2" w14:textId="059CF757" w:rsidR="008C4961" w:rsidRPr="00B9651D" w:rsidRDefault="00000000" w:rsidP="00225EC5">
        <w:pPr>
          <w:pStyle w:val="Rodap"/>
          <w:rPr>
            <w:rFonts w:ascii="Arial" w:hAnsi="Arial" w:cs="Arial"/>
            <w:sz w:val="14"/>
            <w:szCs w:val="14"/>
          </w:rPr>
        </w:pPr>
      </w:p>
      <w:bookmarkStart w:id="56" w:name="_Hlk135299703" w:displacedByCustomXml="next"/>
    </w:sdtContent>
  </w:sdt>
  <w:bookmarkEnd w:id="56" w:displacedByCustomXml="prev"/>
  <w:p w14:paraId="68C4BCDE" w14:textId="77777777" w:rsidR="008C4961" w:rsidRDefault="008C4961">
    <w:pPr>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414E6" w14:textId="05DCEA86" w:rsidR="008C4961" w:rsidRDefault="008C4961" w:rsidP="00D27236">
    <w:pPr>
      <w:pStyle w:val="Rodap"/>
      <w:jc w:val="center"/>
      <w:rPr>
        <w:rFonts w:hint="eastAsia"/>
      </w:rPr>
    </w:pPr>
    <w:r>
      <w:rPr>
        <w:noProof/>
      </w:rPr>
      <w:drawing>
        <wp:inline distT="0" distB="0" distL="0" distR="0" wp14:anchorId="071DD15A" wp14:editId="62D30CE6">
          <wp:extent cx="2282024" cy="704028"/>
          <wp:effectExtent l="0" t="0" r="4445" b="127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2402" cy="7134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267BCD" w14:textId="77777777" w:rsidR="00C71893" w:rsidRDefault="00C71893">
      <w:pPr>
        <w:rPr>
          <w:rFonts w:hint="eastAsia"/>
        </w:rPr>
      </w:pPr>
      <w:r>
        <w:separator/>
      </w:r>
    </w:p>
  </w:footnote>
  <w:footnote w:type="continuationSeparator" w:id="0">
    <w:p w14:paraId="7057117F" w14:textId="77777777" w:rsidR="00C71893" w:rsidRDefault="00C71893">
      <w:pPr>
        <w:rPr>
          <w:rFonts w:hint="eastAsia"/>
        </w:rPr>
      </w:pPr>
      <w:r>
        <w:continuationSeparator/>
      </w:r>
    </w:p>
  </w:footnote>
  <w:footnote w:type="continuationNotice" w:id="1">
    <w:p w14:paraId="5E218707" w14:textId="77777777" w:rsidR="00C71893" w:rsidRDefault="00C71893">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E9245" w14:textId="06EA4B44" w:rsidR="00E400E4" w:rsidRDefault="00E400E4" w:rsidP="00AC5259">
    <w:pPr>
      <w:pStyle w:val="Cabealho"/>
      <w:jc w:val="right"/>
      <w:rPr>
        <w:rFonts w:asciiTheme="majorHAnsi" w:hAnsiTheme="majorHAnsi" w:cs="Arial"/>
        <w:sz w:val="20"/>
        <w:szCs w:val="20"/>
      </w:rPr>
    </w:pPr>
    <w:r>
      <w:rPr>
        <w:noProof/>
      </w:rPr>
      <w:drawing>
        <wp:anchor distT="0" distB="0" distL="114300" distR="114300" simplePos="0" relativeHeight="251659776" behindDoc="0" locked="0" layoutInCell="1" allowOverlap="1" wp14:anchorId="3C0C4008" wp14:editId="418DD730">
          <wp:simplePos x="0" y="0"/>
          <wp:positionH relativeFrom="column">
            <wp:posOffset>3810</wp:posOffset>
          </wp:positionH>
          <wp:positionV relativeFrom="paragraph">
            <wp:posOffset>-48895</wp:posOffset>
          </wp:positionV>
          <wp:extent cx="1955800" cy="739775"/>
          <wp:effectExtent l="0" t="0" r="6350" b="317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800" cy="7397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B4EF61" w14:textId="291ED74E" w:rsidR="008C4961" w:rsidRPr="0033459F" w:rsidRDefault="008C4961" w:rsidP="00AC5259">
    <w:pPr>
      <w:pStyle w:val="Cabealho"/>
      <w:jc w:val="right"/>
      <w:rPr>
        <w:rFonts w:asciiTheme="majorHAnsi" w:hAnsiTheme="majorHAnsi" w:cs="Arial"/>
        <w:sz w:val="20"/>
        <w:szCs w:val="20"/>
      </w:rPr>
    </w:pPr>
    <w:r w:rsidRPr="00057CFD">
      <w:rPr>
        <w:rFonts w:asciiTheme="majorHAnsi" w:hAnsiTheme="majorHAnsi" w:cs="Arial"/>
        <w:sz w:val="20"/>
        <w:szCs w:val="20"/>
      </w:rPr>
      <w:t xml:space="preserve">EDITAL - PREGÃO </w:t>
    </w:r>
    <w:r w:rsidRPr="0033459F">
      <w:rPr>
        <w:rFonts w:asciiTheme="majorHAnsi" w:hAnsiTheme="majorHAnsi" w:cs="Arial"/>
        <w:sz w:val="20"/>
        <w:szCs w:val="20"/>
      </w:rPr>
      <w:t xml:space="preserve">ELETRÔNICO </w:t>
    </w:r>
    <w:r w:rsidRPr="0051600D">
      <w:rPr>
        <w:rFonts w:asciiTheme="majorHAnsi" w:hAnsiTheme="majorHAnsi" w:cs="Arial"/>
        <w:sz w:val="20"/>
        <w:szCs w:val="20"/>
      </w:rPr>
      <w:t xml:space="preserve">Nº </w:t>
    </w:r>
    <w:r w:rsidR="0051600D" w:rsidRPr="0051600D">
      <w:rPr>
        <w:rFonts w:asciiTheme="majorHAnsi" w:hAnsiTheme="majorHAnsi" w:cs="Arial"/>
        <w:sz w:val="20"/>
        <w:szCs w:val="20"/>
      </w:rPr>
      <w:t>24</w:t>
    </w:r>
    <w:r w:rsidRPr="0051600D">
      <w:rPr>
        <w:rFonts w:asciiTheme="majorHAnsi" w:hAnsiTheme="majorHAnsi" w:cs="Arial"/>
        <w:sz w:val="20"/>
        <w:szCs w:val="20"/>
      </w:rPr>
      <w:t>/2024</w:t>
    </w:r>
  </w:p>
  <w:p w14:paraId="53A58E01" w14:textId="77777777" w:rsidR="008C4961" w:rsidRDefault="008C4961" w:rsidP="00AC5259">
    <w:pPr>
      <w:pStyle w:val="Cabealho"/>
      <w:jc w:val="right"/>
      <w:rPr>
        <w:rFonts w:hint="eastAsia"/>
      </w:rPr>
    </w:pPr>
  </w:p>
  <w:p w14:paraId="36411352" w14:textId="77777777" w:rsidR="008C4961" w:rsidRDefault="008C4961" w:rsidP="00AC5259">
    <w:pPr>
      <w:pStyle w:val="Cabealho"/>
      <w:jc w:val="right"/>
      <w:rPr>
        <w:rFonts w:hint="eastAsia"/>
      </w:rPr>
    </w:pPr>
  </w:p>
  <w:p w14:paraId="262C68B0" w14:textId="77777777" w:rsidR="008C4961" w:rsidRDefault="008C4961">
    <w:pPr>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47D56B" w14:textId="7AADAB9E" w:rsidR="008C4961" w:rsidRDefault="008C4961" w:rsidP="003074C1">
    <w:pPr>
      <w:pStyle w:val="Cabealho"/>
      <w:jc w:val="center"/>
      <w:rPr>
        <w:rFonts w:hint="eastAsia"/>
      </w:rPr>
    </w:pPr>
    <w:r>
      <w:rPr>
        <w:noProof/>
      </w:rPr>
      <w:drawing>
        <wp:inline distT="0" distB="0" distL="0" distR="0" wp14:anchorId="3D653692" wp14:editId="0301DAD8">
          <wp:extent cx="2170706" cy="821155"/>
          <wp:effectExtent l="0" t="0" r="127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9417" cy="82823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5C100D"/>
    <w:multiLevelType w:val="multilevel"/>
    <w:tmpl w:val="F6326A38"/>
    <w:lvl w:ilvl="0">
      <w:start w:val="1"/>
      <w:numFmt w:val="decimal"/>
      <w:pStyle w:val="Nivel01"/>
      <w:lvlText w:val="%1."/>
      <w:lvlJc w:val="left"/>
      <w:pPr>
        <w:ind w:left="360" w:hanging="360"/>
      </w:pPr>
      <w:rPr>
        <w:b/>
      </w:rPr>
    </w:lvl>
    <w:lvl w:ilvl="1">
      <w:start w:val="1"/>
      <w:numFmt w:val="decimal"/>
      <w:pStyle w:val="Nivel2"/>
      <w:lvlText w:val="%1.%2."/>
      <w:lvlJc w:val="left"/>
      <w:pPr>
        <w:ind w:left="3551"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hint="default"/>
        <w:b w:val="0"/>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70167620">
    <w:abstractNumId w:val="3"/>
  </w:num>
  <w:num w:numId="2" w16cid:durableId="506749790">
    <w:abstractNumId w:val="0"/>
  </w:num>
  <w:num w:numId="3" w16cid:durableId="525098128">
    <w:abstractNumId w:val="10"/>
  </w:num>
  <w:num w:numId="4" w16cid:durableId="251090089">
    <w:abstractNumId w:val="11"/>
  </w:num>
  <w:num w:numId="5" w16cid:durableId="798573059">
    <w:abstractNumId w:val="7"/>
  </w:num>
  <w:num w:numId="6" w16cid:durableId="908346470">
    <w:abstractNumId w:val="5"/>
  </w:num>
  <w:num w:numId="7" w16cid:durableId="1835684785">
    <w:abstractNumId w:val="8"/>
  </w:num>
  <w:num w:numId="8" w16cid:durableId="879823841">
    <w:abstractNumId w:val="9"/>
  </w:num>
  <w:num w:numId="9" w16cid:durableId="497234674">
    <w:abstractNumId w:val="3"/>
  </w:num>
  <w:num w:numId="10" w16cid:durableId="1589538537">
    <w:abstractNumId w:val="3"/>
  </w:num>
  <w:num w:numId="11" w16cid:durableId="1691369328">
    <w:abstractNumId w:val="3"/>
  </w:num>
  <w:num w:numId="12" w16cid:durableId="704989933">
    <w:abstractNumId w:val="3"/>
  </w:num>
  <w:num w:numId="13" w16cid:durableId="628783116">
    <w:abstractNumId w:val="3"/>
  </w:num>
  <w:num w:numId="14" w16cid:durableId="599143456">
    <w:abstractNumId w:val="3"/>
  </w:num>
  <w:num w:numId="15" w16cid:durableId="1237473073">
    <w:abstractNumId w:val="3"/>
  </w:num>
  <w:num w:numId="16" w16cid:durableId="67210099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93677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54515314">
    <w:abstractNumId w:val="3"/>
    <w:lvlOverride w:ilvl="0">
      <w:startOverride w:val="20"/>
    </w:lvlOverride>
  </w:num>
  <w:num w:numId="19" w16cid:durableId="6201844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7956504">
    <w:abstractNumId w:val="3"/>
  </w:num>
  <w:num w:numId="21" w16cid:durableId="1796873221">
    <w:abstractNumId w:val="3"/>
  </w:num>
  <w:num w:numId="22" w16cid:durableId="136537795">
    <w:abstractNumId w:val="3"/>
  </w:num>
  <w:num w:numId="23" w16cid:durableId="1394543848">
    <w:abstractNumId w:val="3"/>
  </w:num>
  <w:num w:numId="24" w16cid:durableId="741755996">
    <w:abstractNumId w:val="3"/>
  </w:num>
  <w:num w:numId="25" w16cid:durableId="1705982190">
    <w:abstractNumId w:val="3"/>
  </w:num>
  <w:num w:numId="26" w16cid:durableId="328947243">
    <w:abstractNumId w:val="3"/>
  </w:num>
  <w:num w:numId="27" w16cid:durableId="63140593">
    <w:abstractNumId w:val="3"/>
  </w:num>
  <w:num w:numId="28" w16cid:durableId="1344356227">
    <w:abstractNumId w:val="3"/>
  </w:num>
  <w:num w:numId="29" w16cid:durableId="433214579">
    <w:abstractNumId w:val="3"/>
  </w:num>
  <w:num w:numId="30" w16cid:durableId="1175538413">
    <w:abstractNumId w:val="3"/>
    <w:lvlOverride w:ilvl="0">
      <w:startOverride w:val="9"/>
    </w:lvlOverride>
    <w:lvlOverride w:ilvl="1">
      <w:startOverride w:val="2"/>
    </w:lvlOverride>
    <w:lvlOverride w:ilvl="2">
      <w:startOverride w:val="1"/>
    </w:lvlOverride>
  </w:num>
  <w:num w:numId="31" w16cid:durableId="2086682853">
    <w:abstractNumId w:val="3"/>
  </w:num>
  <w:num w:numId="32" w16cid:durableId="1460104453">
    <w:abstractNumId w:val="3"/>
  </w:num>
  <w:num w:numId="33" w16cid:durableId="526211296">
    <w:abstractNumId w:val="4"/>
  </w:num>
  <w:num w:numId="34" w16cid:durableId="1103653313">
    <w:abstractNumId w:val="2"/>
  </w:num>
  <w:num w:numId="35" w16cid:durableId="18223824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pt-BR" w:vendorID="64" w:dllVersion="6" w:nlCheck="1" w:checkStyle="0"/>
  <w:activeWritingStyle w:appName="MSWord" w:lang="pt-BR"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A90"/>
    <w:rsid w:val="00005C75"/>
    <w:rsid w:val="00006179"/>
    <w:rsid w:val="00006180"/>
    <w:rsid w:val="00006621"/>
    <w:rsid w:val="000066C8"/>
    <w:rsid w:val="000069B4"/>
    <w:rsid w:val="00006A6B"/>
    <w:rsid w:val="000070AF"/>
    <w:rsid w:val="000073F3"/>
    <w:rsid w:val="0000756E"/>
    <w:rsid w:val="00007E0D"/>
    <w:rsid w:val="00010C6A"/>
    <w:rsid w:val="00011083"/>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11"/>
    <w:rsid w:val="0002118D"/>
    <w:rsid w:val="000212C9"/>
    <w:rsid w:val="00021486"/>
    <w:rsid w:val="0002151E"/>
    <w:rsid w:val="0002260C"/>
    <w:rsid w:val="0002289A"/>
    <w:rsid w:val="000229B1"/>
    <w:rsid w:val="00022BA7"/>
    <w:rsid w:val="0002306D"/>
    <w:rsid w:val="00023CDD"/>
    <w:rsid w:val="000242C8"/>
    <w:rsid w:val="00025402"/>
    <w:rsid w:val="000254FA"/>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31E"/>
    <w:rsid w:val="00040633"/>
    <w:rsid w:val="0004076C"/>
    <w:rsid w:val="000408A0"/>
    <w:rsid w:val="00040957"/>
    <w:rsid w:val="00040D0F"/>
    <w:rsid w:val="00041176"/>
    <w:rsid w:val="000411C8"/>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2AD"/>
    <w:rsid w:val="00046DDA"/>
    <w:rsid w:val="00047D73"/>
    <w:rsid w:val="00050015"/>
    <w:rsid w:val="000501A4"/>
    <w:rsid w:val="000501EA"/>
    <w:rsid w:val="000502FB"/>
    <w:rsid w:val="00050712"/>
    <w:rsid w:val="00050C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04C"/>
    <w:rsid w:val="00055889"/>
    <w:rsid w:val="00055C19"/>
    <w:rsid w:val="00055F99"/>
    <w:rsid w:val="00056433"/>
    <w:rsid w:val="000564D1"/>
    <w:rsid w:val="00056C0E"/>
    <w:rsid w:val="00057CFD"/>
    <w:rsid w:val="00060256"/>
    <w:rsid w:val="00060414"/>
    <w:rsid w:val="00060A78"/>
    <w:rsid w:val="00060B36"/>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701"/>
    <w:rsid w:val="00066910"/>
    <w:rsid w:val="00066C2F"/>
    <w:rsid w:val="000670EC"/>
    <w:rsid w:val="000677A2"/>
    <w:rsid w:val="00067B0A"/>
    <w:rsid w:val="00067D96"/>
    <w:rsid w:val="0007019A"/>
    <w:rsid w:val="00070375"/>
    <w:rsid w:val="0007075C"/>
    <w:rsid w:val="000709FF"/>
    <w:rsid w:val="00070E33"/>
    <w:rsid w:val="00070EA5"/>
    <w:rsid w:val="00070FD8"/>
    <w:rsid w:val="000725AE"/>
    <w:rsid w:val="00073004"/>
    <w:rsid w:val="00073596"/>
    <w:rsid w:val="00073852"/>
    <w:rsid w:val="00073E63"/>
    <w:rsid w:val="00074C2E"/>
    <w:rsid w:val="0007625C"/>
    <w:rsid w:val="00076CBC"/>
    <w:rsid w:val="0007709E"/>
    <w:rsid w:val="00077127"/>
    <w:rsid w:val="000779C7"/>
    <w:rsid w:val="00077E39"/>
    <w:rsid w:val="00077F21"/>
    <w:rsid w:val="00080710"/>
    <w:rsid w:val="00080B53"/>
    <w:rsid w:val="00080DD9"/>
    <w:rsid w:val="00081098"/>
    <w:rsid w:val="00081282"/>
    <w:rsid w:val="00081408"/>
    <w:rsid w:val="0008205E"/>
    <w:rsid w:val="000823C4"/>
    <w:rsid w:val="000826B8"/>
    <w:rsid w:val="0008276E"/>
    <w:rsid w:val="00082DC7"/>
    <w:rsid w:val="00082F31"/>
    <w:rsid w:val="000831C8"/>
    <w:rsid w:val="00083E83"/>
    <w:rsid w:val="00084490"/>
    <w:rsid w:val="00084518"/>
    <w:rsid w:val="00084F0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C5E"/>
    <w:rsid w:val="00094D55"/>
    <w:rsid w:val="00095160"/>
    <w:rsid w:val="00096605"/>
    <w:rsid w:val="000967EB"/>
    <w:rsid w:val="00096B41"/>
    <w:rsid w:val="000A0129"/>
    <w:rsid w:val="000A0585"/>
    <w:rsid w:val="000A05E3"/>
    <w:rsid w:val="000A0BAC"/>
    <w:rsid w:val="000A102A"/>
    <w:rsid w:val="000A13A5"/>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66D"/>
    <w:rsid w:val="000A7A72"/>
    <w:rsid w:val="000A7A9F"/>
    <w:rsid w:val="000B01DF"/>
    <w:rsid w:val="000B0282"/>
    <w:rsid w:val="000B02A1"/>
    <w:rsid w:val="000B0F42"/>
    <w:rsid w:val="000B1534"/>
    <w:rsid w:val="000B1626"/>
    <w:rsid w:val="000B1C01"/>
    <w:rsid w:val="000B226F"/>
    <w:rsid w:val="000B279B"/>
    <w:rsid w:val="000B283A"/>
    <w:rsid w:val="000B3B09"/>
    <w:rsid w:val="000B46AA"/>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9CD"/>
    <w:rsid w:val="000C2C16"/>
    <w:rsid w:val="000C2E00"/>
    <w:rsid w:val="000C32BF"/>
    <w:rsid w:val="000C380A"/>
    <w:rsid w:val="000C3E5F"/>
    <w:rsid w:val="000C40ED"/>
    <w:rsid w:val="000C41CD"/>
    <w:rsid w:val="000C4324"/>
    <w:rsid w:val="000C4759"/>
    <w:rsid w:val="000C4E4C"/>
    <w:rsid w:val="000C4E94"/>
    <w:rsid w:val="000C5911"/>
    <w:rsid w:val="000C5D14"/>
    <w:rsid w:val="000C6446"/>
    <w:rsid w:val="000C670A"/>
    <w:rsid w:val="000C6B6C"/>
    <w:rsid w:val="000C7B49"/>
    <w:rsid w:val="000C7FA6"/>
    <w:rsid w:val="000C7FFC"/>
    <w:rsid w:val="000D017E"/>
    <w:rsid w:val="000D239E"/>
    <w:rsid w:val="000D294B"/>
    <w:rsid w:val="000D2A6B"/>
    <w:rsid w:val="000D2AC3"/>
    <w:rsid w:val="000D2B1C"/>
    <w:rsid w:val="000D2C78"/>
    <w:rsid w:val="000D348F"/>
    <w:rsid w:val="000D3590"/>
    <w:rsid w:val="000D4159"/>
    <w:rsid w:val="000D4769"/>
    <w:rsid w:val="000D4D3E"/>
    <w:rsid w:val="000D55DF"/>
    <w:rsid w:val="000D5774"/>
    <w:rsid w:val="000D5CAD"/>
    <w:rsid w:val="000D6597"/>
    <w:rsid w:val="000D671A"/>
    <w:rsid w:val="000D6BAD"/>
    <w:rsid w:val="000D76B8"/>
    <w:rsid w:val="000D7EAC"/>
    <w:rsid w:val="000E071F"/>
    <w:rsid w:val="000E15DC"/>
    <w:rsid w:val="000E20A6"/>
    <w:rsid w:val="000E238A"/>
    <w:rsid w:val="000E2C4A"/>
    <w:rsid w:val="000E2F19"/>
    <w:rsid w:val="000E31D5"/>
    <w:rsid w:val="000E320E"/>
    <w:rsid w:val="000E3CC6"/>
    <w:rsid w:val="000E3D71"/>
    <w:rsid w:val="000E3F86"/>
    <w:rsid w:val="000E42DE"/>
    <w:rsid w:val="000E4356"/>
    <w:rsid w:val="000E4C1B"/>
    <w:rsid w:val="000E4F6A"/>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772"/>
    <w:rsid w:val="000F2B66"/>
    <w:rsid w:val="000F2D6D"/>
    <w:rsid w:val="000F3333"/>
    <w:rsid w:val="000F397B"/>
    <w:rsid w:val="000F3C28"/>
    <w:rsid w:val="000F4088"/>
    <w:rsid w:val="000F4447"/>
    <w:rsid w:val="000F4F96"/>
    <w:rsid w:val="000F574D"/>
    <w:rsid w:val="000F5A07"/>
    <w:rsid w:val="000F68B7"/>
    <w:rsid w:val="000F7E38"/>
    <w:rsid w:val="001003FA"/>
    <w:rsid w:val="0010043C"/>
    <w:rsid w:val="0010044D"/>
    <w:rsid w:val="0010051D"/>
    <w:rsid w:val="00100606"/>
    <w:rsid w:val="00100990"/>
    <w:rsid w:val="0010099D"/>
    <w:rsid w:val="00100BD1"/>
    <w:rsid w:val="00100D91"/>
    <w:rsid w:val="001011D5"/>
    <w:rsid w:val="00101E6A"/>
    <w:rsid w:val="00102A05"/>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0974"/>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665"/>
    <w:rsid w:val="00124736"/>
    <w:rsid w:val="0012491B"/>
    <w:rsid w:val="00124990"/>
    <w:rsid w:val="00124A4B"/>
    <w:rsid w:val="00124A63"/>
    <w:rsid w:val="00124F89"/>
    <w:rsid w:val="00124FB7"/>
    <w:rsid w:val="00125A7B"/>
    <w:rsid w:val="00125AF2"/>
    <w:rsid w:val="00125CCF"/>
    <w:rsid w:val="00125E00"/>
    <w:rsid w:val="001260FD"/>
    <w:rsid w:val="00126D51"/>
    <w:rsid w:val="0012731E"/>
    <w:rsid w:val="0012744D"/>
    <w:rsid w:val="001274AB"/>
    <w:rsid w:val="00127AAA"/>
    <w:rsid w:val="00127D78"/>
    <w:rsid w:val="00127DCD"/>
    <w:rsid w:val="00127E2E"/>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891"/>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6C72"/>
    <w:rsid w:val="00147222"/>
    <w:rsid w:val="0014755F"/>
    <w:rsid w:val="00150295"/>
    <w:rsid w:val="001503BE"/>
    <w:rsid w:val="001516E5"/>
    <w:rsid w:val="001516EA"/>
    <w:rsid w:val="0015172D"/>
    <w:rsid w:val="00151789"/>
    <w:rsid w:val="00151ECB"/>
    <w:rsid w:val="0015394F"/>
    <w:rsid w:val="00153E25"/>
    <w:rsid w:val="00154505"/>
    <w:rsid w:val="00154B86"/>
    <w:rsid w:val="00154BF4"/>
    <w:rsid w:val="00155D25"/>
    <w:rsid w:val="001562A8"/>
    <w:rsid w:val="00156349"/>
    <w:rsid w:val="001565DA"/>
    <w:rsid w:val="0015684D"/>
    <w:rsid w:val="00156C74"/>
    <w:rsid w:val="00156E90"/>
    <w:rsid w:val="001575BF"/>
    <w:rsid w:val="00157978"/>
    <w:rsid w:val="00157D8E"/>
    <w:rsid w:val="00160549"/>
    <w:rsid w:val="00160602"/>
    <w:rsid w:val="001608E4"/>
    <w:rsid w:val="00160BBD"/>
    <w:rsid w:val="00160D9F"/>
    <w:rsid w:val="00160DA4"/>
    <w:rsid w:val="00162645"/>
    <w:rsid w:val="00163079"/>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3"/>
    <w:rsid w:val="0017284B"/>
    <w:rsid w:val="00172A0F"/>
    <w:rsid w:val="0017326E"/>
    <w:rsid w:val="00174843"/>
    <w:rsid w:val="00174CAA"/>
    <w:rsid w:val="00174D48"/>
    <w:rsid w:val="00174F1B"/>
    <w:rsid w:val="00175089"/>
    <w:rsid w:val="00175662"/>
    <w:rsid w:val="00175687"/>
    <w:rsid w:val="00175B9C"/>
    <w:rsid w:val="00176D13"/>
    <w:rsid w:val="00177039"/>
    <w:rsid w:val="001772A8"/>
    <w:rsid w:val="001777C6"/>
    <w:rsid w:val="00177958"/>
    <w:rsid w:val="00177CD5"/>
    <w:rsid w:val="00180391"/>
    <w:rsid w:val="001809D5"/>
    <w:rsid w:val="00180B49"/>
    <w:rsid w:val="00180B4C"/>
    <w:rsid w:val="0018179A"/>
    <w:rsid w:val="001817D2"/>
    <w:rsid w:val="00181E1F"/>
    <w:rsid w:val="00181F1C"/>
    <w:rsid w:val="0018218A"/>
    <w:rsid w:val="001825A9"/>
    <w:rsid w:val="00182912"/>
    <w:rsid w:val="00183519"/>
    <w:rsid w:val="0018388F"/>
    <w:rsid w:val="00184086"/>
    <w:rsid w:val="001842A6"/>
    <w:rsid w:val="00184618"/>
    <w:rsid w:val="00184919"/>
    <w:rsid w:val="00184E7C"/>
    <w:rsid w:val="00185F3B"/>
    <w:rsid w:val="0018613B"/>
    <w:rsid w:val="001904A8"/>
    <w:rsid w:val="00190629"/>
    <w:rsid w:val="00191087"/>
    <w:rsid w:val="00191140"/>
    <w:rsid w:val="001916AA"/>
    <w:rsid w:val="00191E21"/>
    <w:rsid w:val="001935E5"/>
    <w:rsid w:val="001937C4"/>
    <w:rsid w:val="0019388A"/>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817"/>
    <w:rsid w:val="001A28BF"/>
    <w:rsid w:val="001A2CE9"/>
    <w:rsid w:val="001A3153"/>
    <w:rsid w:val="001A3A05"/>
    <w:rsid w:val="001A3ADF"/>
    <w:rsid w:val="001A3E18"/>
    <w:rsid w:val="001A43DE"/>
    <w:rsid w:val="001A4748"/>
    <w:rsid w:val="001A5634"/>
    <w:rsid w:val="001A570F"/>
    <w:rsid w:val="001A6234"/>
    <w:rsid w:val="001A7EEF"/>
    <w:rsid w:val="001A7F1F"/>
    <w:rsid w:val="001B005B"/>
    <w:rsid w:val="001B1079"/>
    <w:rsid w:val="001B1976"/>
    <w:rsid w:val="001B1F0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5CB"/>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D73"/>
    <w:rsid w:val="001D3ED8"/>
    <w:rsid w:val="001D4665"/>
    <w:rsid w:val="001D4741"/>
    <w:rsid w:val="001D4EF3"/>
    <w:rsid w:val="001D557C"/>
    <w:rsid w:val="001D6554"/>
    <w:rsid w:val="001D6EE5"/>
    <w:rsid w:val="001D716A"/>
    <w:rsid w:val="001D74FB"/>
    <w:rsid w:val="001D7B52"/>
    <w:rsid w:val="001E053E"/>
    <w:rsid w:val="001E093F"/>
    <w:rsid w:val="001E1335"/>
    <w:rsid w:val="001E137B"/>
    <w:rsid w:val="001E1D6B"/>
    <w:rsid w:val="001E204B"/>
    <w:rsid w:val="001E2495"/>
    <w:rsid w:val="001E2579"/>
    <w:rsid w:val="001E2E97"/>
    <w:rsid w:val="001E3AAF"/>
    <w:rsid w:val="001E40D3"/>
    <w:rsid w:val="001E5251"/>
    <w:rsid w:val="001E52DF"/>
    <w:rsid w:val="001E5607"/>
    <w:rsid w:val="001E60BA"/>
    <w:rsid w:val="001E702D"/>
    <w:rsid w:val="001E722B"/>
    <w:rsid w:val="001E7281"/>
    <w:rsid w:val="001E7948"/>
    <w:rsid w:val="001E7CE4"/>
    <w:rsid w:val="001F0A6E"/>
    <w:rsid w:val="001F0D23"/>
    <w:rsid w:val="001F0E4E"/>
    <w:rsid w:val="001F1B91"/>
    <w:rsid w:val="001F28BE"/>
    <w:rsid w:val="001F3016"/>
    <w:rsid w:val="001F39FA"/>
    <w:rsid w:val="001F4655"/>
    <w:rsid w:val="001F4C3C"/>
    <w:rsid w:val="001F5154"/>
    <w:rsid w:val="001F66DD"/>
    <w:rsid w:val="001F6A1C"/>
    <w:rsid w:val="001F6AED"/>
    <w:rsid w:val="001F6C44"/>
    <w:rsid w:val="001F7CAA"/>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8C3"/>
    <w:rsid w:val="00213C8A"/>
    <w:rsid w:val="00213E2F"/>
    <w:rsid w:val="00213E32"/>
    <w:rsid w:val="00214276"/>
    <w:rsid w:val="00215190"/>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C09"/>
    <w:rsid w:val="00232E32"/>
    <w:rsid w:val="002333D7"/>
    <w:rsid w:val="002345B4"/>
    <w:rsid w:val="00235187"/>
    <w:rsid w:val="00236150"/>
    <w:rsid w:val="00236166"/>
    <w:rsid w:val="00236E8A"/>
    <w:rsid w:val="00236EF6"/>
    <w:rsid w:val="00240B17"/>
    <w:rsid w:val="00240E5B"/>
    <w:rsid w:val="00241680"/>
    <w:rsid w:val="00241D78"/>
    <w:rsid w:val="00241F34"/>
    <w:rsid w:val="002420B5"/>
    <w:rsid w:val="0024276C"/>
    <w:rsid w:val="002430F2"/>
    <w:rsid w:val="00243760"/>
    <w:rsid w:val="00244403"/>
    <w:rsid w:val="0024516A"/>
    <w:rsid w:val="00245337"/>
    <w:rsid w:val="00245538"/>
    <w:rsid w:val="00245B04"/>
    <w:rsid w:val="00245C2C"/>
    <w:rsid w:val="00245CFD"/>
    <w:rsid w:val="002463C0"/>
    <w:rsid w:val="002463FA"/>
    <w:rsid w:val="00246DAE"/>
    <w:rsid w:val="00247C97"/>
    <w:rsid w:val="00250C01"/>
    <w:rsid w:val="00250C18"/>
    <w:rsid w:val="002514FE"/>
    <w:rsid w:val="002518A7"/>
    <w:rsid w:val="002521DC"/>
    <w:rsid w:val="00252786"/>
    <w:rsid w:val="00252859"/>
    <w:rsid w:val="00252B43"/>
    <w:rsid w:val="00252F59"/>
    <w:rsid w:val="00253319"/>
    <w:rsid w:val="002534D2"/>
    <w:rsid w:val="002534EC"/>
    <w:rsid w:val="0025376C"/>
    <w:rsid w:val="002538B4"/>
    <w:rsid w:val="002538E3"/>
    <w:rsid w:val="00253C18"/>
    <w:rsid w:val="00253EDB"/>
    <w:rsid w:val="00255593"/>
    <w:rsid w:val="00255907"/>
    <w:rsid w:val="0025592E"/>
    <w:rsid w:val="00255B96"/>
    <w:rsid w:val="00255C24"/>
    <w:rsid w:val="00256812"/>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67CB9"/>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624"/>
    <w:rsid w:val="002819BE"/>
    <w:rsid w:val="00281E5E"/>
    <w:rsid w:val="002821A0"/>
    <w:rsid w:val="00282AC5"/>
    <w:rsid w:val="00282DB1"/>
    <w:rsid w:val="00283BFE"/>
    <w:rsid w:val="00283D51"/>
    <w:rsid w:val="00283E20"/>
    <w:rsid w:val="002840F4"/>
    <w:rsid w:val="0028552D"/>
    <w:rsid w:val="00285733"/>
    <w:rsid w:val="00285983"/>
    <w:rsid w:val="00286AD9"/>
    <w:rsid w:val="00286AF4"/>
    <w:rsid w:val="0028765E"/>
    <w:rsid w:val="0028769B"/>
    <w:rsid w:val="002876DB"/>
    <w:rsid w:val="00287BB2"/>
    <w:rsid w:val="00287D22"/>
    <w:rsid w:val="00290164"/>
    <w:rsid w:val="0029037D"/>
    <w:rsid w:val="002906AC"/>
    <w:rsid w:val="00290D32"/>
    <w:rsid w:val="002911C7"/>
    <w:rsid w:val="00291872"/>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D5D"/>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5E5"/>
    <w:rsid w:val="002A17C6"/>
    <w:rsid w:val="002A18C1"/>
    <w:rsid w:val="002A19C7"/>
    <w:rsid w:val="002A1D8D"/>
    <w:rsid w:val="002A2822"/>
    <w:rsid w:val="002A3A9F"/>
    <w:rsid w:val="002A3D1E"/>
    <w:rsid w:val="002A4265"/>
    <w:rsid w:val="002A50DF"/>
    <w:rsid w:val="002A51E3"/>
    <w:rsid w:val="002A566E"/>
    <w:rsid w:val="002A56E8"/>
    <w:rsid w:val="002A5B83"/>
    <w:rsid w:val="002A611E"/>
    <w:rsid w:val="002A7034"/>
    <w:rsid w:val="002A7648"/>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4B9B"/>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4E4B"/>
    <w:rsid w:val="002D5122"/>
    <w:rsid w:val="002D5AAD"/>
    <w:rsid w:val="002D5CA9"/>
    <w:rsid w:val="002D64F6"/>
    <w:rsid w:val="002D6984"/>
    <w:rsid w:val="002D6BF6"/>
    <w:rsid w:val="002D6CFB"/>
    <w:rsid w:val="002D6DBE"/>
    <w:rsid w:val="002D78B4"/>
    <w:rsid w:val="002D7C8E"/>
    <w:rsid w:val="002E0522"/>
    <w:rsid w:val="002E0EF9"/>
    <w:rsid w:val="002E1455"/>
    <w:rsid w:val="002E148E"/>
    <w:rsid w:val="002E15A7"/>
    <w:rsid w:val="002E160F"/>
    <w:rsid w:val="002E1E51"/>
    <w:rsid w:val="002E1EE8"/>
    <w:rsid w:val="002E2016"/>
    <w:rsid w:val="002E2043"/>
    <w:rsid w:val="002E2074"/>
    <w:rsid w:val="002E276E"/>
    <w:rsid w:val="002E27CB"/>
    <w:rsid w:val="002E2B74"/>
    <w:rsid w:val="002E2FFE"/>
    <w:rsid w:val="002E3561"/>
    <w:rsid w:val="002E3A34"/>
    <w:rsid w:val="002E3B9D"/>
    <w:rsid w:val="002E3EEA"/>
    <w:rsid w:val="002E3F91"/>
    <w:rsid w:val="002E40C5"/>
    <w:rsid w:val="002E4709"/>
    <w:rsid w:val="002E480D"/>
    <w:rsid w:val="002E5386"/>
    <w:rsid w:val="002E544D"/>
    <w:rsid w:val="002E590E"/>
    <w:rsid w:val="002E5BEF"/>
    <w:rsid w:val="002E5D3A"/>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0907"/>
    <w:rsid w:val="0030198D"/>
    <w:rsid w:val="00301CAE"/>
    <w:rsid w:val="00302138"/>
    <w:rsid w:val="00302A6E"/>
    <w:rsid w:val="00303864"/>
    <w:rsid w:val="00303DF2"/>
    <w:rsid w:val="00304AEA"/>
    <w:rsid w:val="00304B56"/>
    <w:rsid w:val="003051D8"/>
    <w:rsid w:val="003055E6"/>
    <w:rsid w:val="00305F81"/>
    <w:rsid w:val="003074C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3FC"/>
    <w:rsid w:val="00316D00"/>
    <w:rsid w:val="0031715D"/>
    <w:rsid w:val="00320345"/>
    <w:rsid w:val="0032192E"/>
    <w:rsid w:val="00321A1D"/>
    <w:rsid w:val="00322A3E"/>
    <w:rsid w:val="00322CB7"/>
    <w:rsid w:val="003238C3"/>
    <w:rsid w:val="00323E6D"/>
    <w:rsid w:val="0032443D"/>
    <w:rsid w:val="00324781"/>
    <w:rsid w:val="00324BCD"/>
    <w:rsid w:val="00324F30"/>
    <w:rsid w:val="00325023"/>
    <w:rsid w:val="0032533F"/>
    <w:rsid w:val="003255E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459F"/>
    <w:rsid w:val="00334BE9"/>
    <w:rsid w:val="00335189"/>
    <w:rsid w:val="0033550F"/>
    <w:rsid w:val="00335689"/>
    <w:rsid w:val="00335697"/>
    <w:rsid w:val="0033678D"/>
    <w:rsid w:val="003367B5"/>
    <w:rsid w:val="00337355"/>
    <w:rsid w:val="003373DB"/>
    <w:rsid w:val="00337530"/>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8DE"/>
    <w:rsid w:val="00344BEF"/>
    <w:rsid w:val="00344C69"/>
    <w:rsid w:val="00344F82"/>
    <w:rsid w:val="00345AA4"/>
    <w:rsid w:val="00345FE2"/>
    <w:rsid w:val="003466A3"/>
    <w:rsid w:val="00346C68"/>
    <w:rsid w:val="0034712C"/>
    <w:rsid w:val="0034750F"/>
    <w:rsid w:val="00347598"/>
    <w:rsid w:val="0034783E"/>
    <w:rsid w:val="00350615"/>
    <w:rsid w:val="00350BED"/>
    <w:rsid w:val="00350E1F"/>
    <w:rsid w:val="00351690"/>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00"/>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B23"/>
    <w:rsid w:val="00370FE8"/>
    <w:rsid w:val="0037125D"/>
    <w:rsid w:val="003716C9"/>
    <w:rsid w:val="00371E7E"/>
    <w:rsid w:val="00371EF6"/>
    <w:rsid w:val="00372512"/>
    <w:rsid w:val="00373204"/>
    <w:rsid w:val="00373E09"/>
    <w:rsid w:val="00373ECD"/>
    <w:rsid w:val="00373F2A"/>
    <w:rsid w:val="00374525"/>
    <w:rsid w:val="00374B6B"/>
    <w:rsid w:val="00374D92"/>
    <w:rsid w:val="003751AD"/>
    <w:rsid w:val="00375A0A"/>
    <w:rsid w:val="00376020"/>
    <w:rsid w:val="00376236"/>
    <w:rsid w:val="00376A71"/>
    <w:rsid w:val="00377222"/>
    <w:rsid w:val="00377709"/>
    <w:rsid w:val="003778BE"/>
    <w:rsid w:val="003779A2"/>
    <w:rsid w:val="003800AF"/>
    <w:rsid w:val="0038139C"/>
    <w:rsid w:val="00381E84"/>
    <w:rsid w:val="0038229B"/>
    <w:rsid w:val="003823E1"/>
    <w:rsid w:val="0038245E"/>
    <w:rsid w:val="00382798"/>
    <w:rsid w:val="00383436"/>
    <w:rsid w:val="00383CAA"/>
    <w:rsid w:val="003842E9"/>
    <w:rsid w:val="00384CB4"/>
    <w:rsid w:val="00384DBB"/>
    <w:rsid w:val="0038519B"/>
    <w:rsid w:val="00385807"/>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CBB"/>
    <w:rsid w:val="003A3FB0"/>
    <w:rsid w:val="003A44C6"/>
    <w:rsid w:val="003A4E63"/>
    <w:rsid w:val="003A5367"/>
    <w:rsid w:val="003A54A7"/>
    <w:rsid w:val="003A5D49"/>
    <w:rsid w:val="003A6388"/>
    <w:rsid w:val="003A6B2D"/>
    <w:rsid w:val="003A71A0"/>
    <w:rsid w:val="003A728F"/>
    <w:rsid w:val="003A73C1"/>
    <w:rsid w:val="003A7599"/>
    <w:rsid w:val="003A79B2"/>
    <w:rsid w:val="003A7B29"/>
    <w:rsid w:val="003B01FD"/>
    <w:rsid w:val="003B09A5"/>
    <w:rsid w:val="003B0A07"/>
    <w:rsid w:val="003B0D27"/>
    <w:rsid w:val="003B1437"/>
    <w:rsid w:val="003B2188"/>
    <w:rsid w:val="003B219B"/>
    <w:rsid w:val="003B2ACE"/>
    <w:rsid w:val="003B2B65"/>
    <w:rsid w:val="003B32C1"/>
    <w:rsid w:val="003B3A4B"/>
    <w:rsid w:val="003B3B1B"/>
    <w:rsid w:val="003B3F08"/>
    <w:rsid w:val="003B479C"/>
    <w:rsid w:val="003B47AE"/>
    <w:rsid w:val="003B48C0"/>
    <w:rsid w:val="003B55DE"/>
    <w:rsid w:val="003B5DF2"/>
    <w:rsid w:val="003B6D97"/>
    <w:rsid w:val="003B6F95"/>
    <w:rsid w:val="003B7226"/>
    <w:rsid w:val="003B74E1"/>
    <w:rsid w:val="003B791E"/>
    <w:rsid w:val="003B7E95"/>
    <w:rsid w:val="003B7EA4"/>
    <w:rsid w:val="003C018D"/>
    <w:rsid w:val="003C0AA6"/>
    <w:rsid w:val="003C1379"/>
    <w:rsid w:val="003C181E"/>
    <w:rsid w:val="003C2524"/>
    <w:rsid w:val="003C2A40"/>
    <w:rsid w:val="003C32AE"/>
    <w:rsid w:val="003C3BD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0F9F"/>
    <w:rsid w:val="003D1078"/>
    <w:rsid w:val="003D10F7"/>
    <w:rsid w:val="003D129F"/>
    <w:rsid w:val="003D26B6"/>
    <w:rsid w:val="003D2C66"/>
    <w:rsid w:val="003D342A"/>
    <w:rsid w:val="003D4284"/>
    <w:rsid w:val="003D4382"/>
    <w:rsid w:val="003D43E5"/>
    <w:rsid w:val="003D47AF"/>
    <w:rsid w:val="003D484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593"/>
    <w:rsid w:val="003F087A"/>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6F5"/>
    <w:rsid w:val="0042080B"/>
    <w:rsid w:val="0042133F"/>
    <w:rsid w:val="00421408"/>
    <w:rsid w:val="0042190C"/>
    <w:rsid w:val="00421E20"/>
    <w:rsid w:val="00422721"/>
    <w:rsid w:val="00422A84"/>
    <w:rsid w:val="004230DE"/>
    <w:rsid w:val="00423B4A"/>
    <w:rsid w:val="00423F44"/>
    <w:rsid w:val="00424251"/>
    <w:rsid w:val="004246E7"/>
    <w:rsid w:val="00424EA3"/>
    <w:rsid w:val="00425359"/>
    <w:rsid w:val="00425856"/>
    <w:rsid w:val="004264AD"/>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2F22"/>
    <w:rsid w:val="00433207"/>
    <w:rsid w:val="0043396E"/>
    <w:rsid w:val="00433A09"/>
    <w:rsid w:val="00434EE2"/>
    <w:rsid w:val="004350B5"/>
    <w:rsid w:val="0043521E"/>
    <w:rsid w:val="00435447"/>
    <w:rsid w:val="00435546"/>
    <w:rsid w:val="00435EA4"/>
    <w:rsid w:val="00435EDE"/>
    <w:rsid w:val="004370AA"/>
    <w:rsid w:val="00440D8A"/>
    <w:rsid w:val="00441A6B"/>
    <w:rsid w:val="00441EA1"/>
    <w:rsid w:val="004421EB"/>
    <w:rsid w:val="0044294C"/>
    <w:rsid w:val="00443B3B"/>
    <w:rsid w:val="00443D53"/>
    <w:rsid w:val="00443E2F"/>
    <w:rsid w:val="00444EAA"/>
    <w:rsid w:val="00445418"/>
    <w:rsid w:val="0044564C"/>
    <w:rsid w:val="00445798"/>
    <w:rsid w:val="00446E40"/>
    <w:rsid w:val="0044725C"/>
    <w:rsid w:val="00447465"/>
    <w:rsid w:val="004476AA"/>
    <w:rsid w:val="004479B1"/>
    <w:rsid w:val="00447D6B"/>
    <w:rsid w:val="00447F3E"/>
    <w:rsid w:val="004505C1"/>
    <w:rsid w:val="004507B8"/>
    <w:rsid w:val="00450CD0"/>
    <w:rsid w:val="00451065"/>
    <w:rsid w:val="0045133B"/>
    <w:rsid w:val="00452011"/>
    <w:rsid w:val="00452B0E"/>
    <w:rsid w:val="00452D4A"/>
    <w:rsid w:val="00453647"/>
    <w:rsid w:val="0045384E"/>
    <w:rsid w:val="00453A6C"/>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376"/>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67765"/>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62F"/>
    <w:rsid w:val="004849BE"/>
    <w:rsid w:val="004866B0"/>
    <w:rsid w:val="00486C44"/>
    <w:rsid w:val="00486D8F"/>
    <w:rsid w:val="004875F1"/>
    <w:rsid w:val="004903FB"/>
    <w:rsid w:val="00490754"/>
    <w:rsid w:val="00491176"/>
    <w:rsid w:val="0049125F"/>
    <w:rsid w:val="004913E1"/>
    <w:rsid w:val="00491914"/>
    <w:rsid w:val="004919E4"/>
    <w:rsid w:val="00491F90"/>
    <w:rsid w:val="0049237B"/>
    <w:rsid w:val="00492C93"/>
    <w:rsid w:val="00492E29"/>
    <w:rsid w:val="004931B2"/>
    <w:rsid w:val="00493D94"/>
    <w:rsid w:val="004942CA"/>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6DCF"/>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0A1"/>
    <w:rsid w:val="004C2123"/>
    <w:rsid w:val="004C247C"/>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3B6C"/>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062"/>
    <w:rsid w:val="004F61DD"/>
    <w:rsid w:val="004F65CC"/>
    <w:rsid w:val="004F66B4"/>
    <w:rsid w:val="004F6C38"/>
    <w:rsid w:val="004F737D"/>
    <w:rsid w:val="004F742C"/>
    <w:rsid w:val="004F78C6"/>
    <w:rsid w:val="0050023E"/>
    <w:rsid w:val="0050032A"/>
    <w:rsid w:val="00500584"/>
    <w:rsid w:val="005009C7"/>
    <w:rsid w:val="005011F0"/>
    <w:rsid w:val="0050139A"/>
    <w:rsid w:val="005014F9"/>
    <w:rsid w:val="00501790"/>
    <w:rsid w:val="0050224C"/>
    <w:rsid w:val="005024BD"/>
    <w:rsid w:val="00502550"/>
    <w:rsid w:val="0050256B"/>
    <w:rsid w:val="0050298B"/>
    <w:rsid w:val="0050340D"/>
    <w:rsid w:val="005037A6"/>
    <w:rsid w:val="00503912"/>
    <w:rsid w:val="00503938"/>
    <w:rsid w:val="0050463D"/>
    <w:rsid w:val="00505A4C"/>
    <w:rsid w:val="00505C56"/>
    <w:rsid w:val="00506818"/>
    <w:rsid w:val="005072FA"/>
    <w:rsid w:val="005076BB"/>
    <w:rsid w:val="005077D1"/>
    <w:rsid w:val="005079D6"/>
    <w:rsid w:val="00510394"/>
    <w:rsid w:val="005104ED"/>
    <w:rsid w:val="00510960"/>
    <w:rsid w:val="00510A57"/>
    <w:rsid w:val="0051253C"/>
    <w:rsid w:val="005125A8"/>
    <w:rsid w:val="005128F7"/>
    <w:rsid w:val="00512D53"/>
    <w:rsid w:val="0051325A"/>
    <w:rsid w:val="005132A8"/>
    <w:rsid w:val="00513768"/>
    <w:rsid w:val="00513C6E"/>
    <w:rsid w:val="0051477F"/>
    <w:rsid w:val="00514883"/>
    <w:rsid w:val="005154BE"/>
    <w:rsid w:val="0051571F"/>
    <w:rsid w:val="00515BBC"/>
    <w:rsid w:val="0051600D"/>
    <w:rsid w:val="0051627A"/>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235B"/>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81"/>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619"/>
    <w:rsid w:val="00542A36"/>
    <w:rsid w:val="005434D7"/>
    <w:rsid w:val="0054384E"/>
    <w:rsid w:val="00543CAB"/>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61D"/>
    <w:rsid w:val="00562B21"/>
    <w:rsid w:val="00562E08"/>
    <w:rsid w:val="00562F82"/>
    <w:rsid w:val="00563591"/>
    <w:rsid w:val="0056373B"/>
    <w:rsid w:val="0056383C"/>
    <w:rsid w:val="00564913"/>
    <w:rsid w:val="00564978"/>
    <w:rsid w:val="005652D1"/>
    <w:rsid w:val="0056553E"/>
    <w:rsid w:val="00565AD2"/>
    <w:rsid w:val="0056638F"/>
    <w:rsid w:val="005663FC"/>
    <w:rsid w:val="00566D73"/>
    <w:rsid w:val="00567C15"/>
    <w:rsid w:val="00570B5A"/>
    <w:rsid w:val="00570DD6"/>
    <w:rsid w:val="0057154B"/>
    <w:rsid w:val="0057249A"/>
    <w:rsid w:val="00572580"/>
    <w:rsid w:val="005725C7"/>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3FA"/>
    <w:rsid w:val="0058246F"/>
    <w:rsid w:val="0058251E"/>
    <w:rsid w:val="00582710"/>
    <w:rsid w:val="00582F92"/>
    <w:rsid w:val="00584482"/>
    <w:rsid w:val="0058463F"/>
    <w:rsid w:val="005846C9"/>
    <w:rsid w:val="00584FA3"/>
    <w:rsid w:val="00585447"/>
    <w:rsid w:val="00585EEB"/>
    <w:rsid w:val="005863FA"/>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B13"/>
    <w:rsid w:val="005A4FD6"/>
    <w:rsid w:val="005A507E"/>
    <w:rsid w:val="005A510C"/>
    <w:rsid w:val="005A511F"/>
    <w:rsid w:val="005A5151"/>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36C3"/>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4FD1"/>
    <w:rsid w:val="005C528C"/>
    <w:rsid w:val="005C52BD"/>
    <w:rsid w:val="005C52D4"/>
    <w:rsid w:val="005C5BB0"/>
    <w:rsid w:val="005C6AB8"/>
    <w:rsid w:val="005C6B12"/>
    <w:rsid w:val="005C6D5D"/>
    <w:rsid w:val="005C7669"/>
    <w:rsid w:val="005C76D8"/>
    <w:rsid w:val="005C7D37"/>
    <w:rsid w:val="005C7DCE"/>
    <w:rsid w:val="005D011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2B3"/>
    <w:rsid w:val="005E1321"/>
    <w:rsid w:val="005E15FA"/>
    <w:rsid w:val="005E162E"/>
    <w:rsid w:val="005E1666"/>
    <w:rsid w:val="005E1C1D"/>
    <w:rsid w:val="005E21A3"/>
    <w:rsid w:val="005E233F"/>
    <w:rsid w:val="005E287A"/>
    <w:rsid w:val="005E2DD4"/>
    <w:rsid w:val="005E2E3E"/>
    <w:rsid w:val="005E37A0"/>
    <w:rsid w:val="005E47F7"/>
    <w:rsid w:val="005E538B"/>
    <w:rsid w:val="005E5528"/>
    <w:rsid w:val="005E587B"/>
    <w:rsid w:val="005E60E9"/>
    <w:rsid w:val="005E6642"/>
    <w:rsid w:val="005E6685"/>
    <w:rsid w:val="005E6C5D"/>
    <w:rsid w:val="005E6D43"/>
    <w:rsid w:val="005E7043"/>
    <w:rsid w:val="005E753C"/>
    <w:rsid w:val="005E75AD"/>
    <w:rsid w:val="005F012A"/>
    <w:rsid w:val="005F0676"/>
    <w:rsid w:val="005F0CEF"/>
    <w:rsid w:val="005F1E76"/>
    <w:rsid w:val="005F2122"/>
    <w:rsid w:val="005F255F"/>
    <w:rsid w:val="005F2DC9"/>
    <w:rsid w:val="005F333B"/>
    <w:rsid w:val="005F34E6"/>
    <w:rsid w:val="005F37CF"/>
    <w:rsid w:val="005F4215"/>
    <w:rsid w:val="005F4C28"/>
    <w:rsid w:val="005F50D6"/>
    <w:rsid w:val="005F51D4"/>
    <w:rsid w:val="005F51F9"/>
    <w:rsid w:val="005F59D9"/>
    <w:rsid w:val="005F6148"/>
    <w:rsid w:val="005F6570"/>
    <w:rsid w:val="005F65EF"/>
    <w:rsid w:val="005F667E"/>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D85"/>
    <w:rsid w:val="00601FBB"/>
    <w:rsid w:val="00602213"/>
    <w:rsid w:val="006026D1"/>
    <w:rsid w:val="00602B5F"/>
    <w:rsid w:val="00603459"/>
    <w:rsid w:val="00603610"/>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0C6"/>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5DBC"/>
    <w:rsid w:val="00615E0B"/>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C5D"/>
    <w:rsid w:val="00625D3B"/>
    <w:rsid w:val="006260A4"/>
    <w:rsid w:val="00626502"/>
    <w:rsid w:val="00626903"/>
    <w:rsid w:val="006272FB"/>
    <w:rsid w:val="0062767A"/>
    <w:rsid w:val="00627C2F"/>
    <w:rsid w:val="00627F57"/>
    <w:rsid w:val="0063029C"/>
    <w:rsid w:val="00630464"/>
    <w:rsid w:val="00630CF2"/>
    <w:rsid w:val="00630F60"/>
    <w:rsid w:val="00631498"/>
    <w:rsid w:val="00631549"/>
    <w:rsid w:val="006316A9"/>
    <w:rsid w:val="00632048"/>
    <w:rsid w:val="0063246D"/>
    <w:rsid w:val="0063257C"/>
    <w:rsid w:val="006328C5"/>
    <w:rsid w:val="00632D6B"/>
    <w:rsid w:val="00633B69"/>
    <w:rsid w:val="006344FE"/>
    <w:rsid w:val="00634E98"/>
    <w:rsid w:val="00635279"/>
    <w:rsid w:val="00635B69"/>
    <w:rsid w:val="00636593"/>
    <w:rsid w:val="00637757"/>
    <w:rsid w:val="00640298"/>
    <w:rsid w:val="00640A36"/>
    <w:rsid w:val="00640D81"/>
    <w:rsid w:val="00640F39"/>
    <w:rsid w:val="00640F57"/>
    <w:rsid w:val="006414FF"/>
    <w:rsid w:val="00641BFD"/>
    <w:rsid w:val="00642224"/>
    <w:rsid w:val="0064233A"/>
    <w:rsid w:val="006431A0"/>
    <w:rsid w:val="00643CE7"/>
    <w:rsid w:val="00643DF8"/>
    <w:rsid w:val="006443EF"/>
    <w:rsid w:val="00644475"/>
    <w:rsid w:val="006445F8"/>
    <w:rsid w:val="00644FDA"/>
    <w:rsid w:val="00645C8E"/>
    <w:rsid w:val="0064607E"/>
    <w:rsid w:val="00646360"/>
    <w:rsid w:val="00646E4B"/>
    <w:rsid w:val="0064710C"/>
    <w:rsid w:val="006473BC"/>
    <w:rsid w:val="006477A7"/>
    <w:rsid w:val="00647B47"/>
    <w:rsid w:val="00647C0B"/>
    <w:rsid w:val="00647CA5"/>
    <w:rsid w:val="0065019F"/>
    <w:rsid w:val="006501D0"/>
    <w:rsid w:val="00650242"/>
    <w:rsid w:val="00651A2B"/>
    <w:rsid w:val="006520F3"/>
    <w:rsid w:val="006522C2"/>
    <w:rsid w:val="00652486"/>
    <w:rsid w:val="006525BA"/>
    <w:rsid w:val="00652C9E"/>
    <w:rsid w:val="0065337D"/>
    <w:rsid w:val="006536A3"/>
    <w:rsid w:val="00653C85"/>
    <w:rsid w:val="006549BF"/>
    <w:rsid w:val="00654A62"/>
    <w:rsid w:val="006553B5"/>
    <w:rsid w:val="00655AAF"/>
    <w:rsid w:val="00655DFF"/>
    <w:rsid w:val="0065614D"/>
    <w:rsid w:val="00656847"/>
    <w:rsid w:val="00656A30"/>
    <w:rsid w:val="006572C6"/>
    <w:rsid w:val="00657B98"/>
    <w:rsid w:val="00657E82"/>
    <w:rsid w:val="00660BF3"/>
    <w:rsid w:val="00660D37"/>
    <w:rsid w:val="00660F84"/>
    <w:rsid w:val="00660F89"/>
    <w:rsid w:val="0066135B"/>
    <w:rsid w:val="00661946"/>
    <w:rsid w:val="00663029"/>
    <w:rsid w:val="00663046"/>
    <w:rsid w:val="006637FF"/>
    <w:rsid w:val="006639D3"/>
    <w:rsid w:val="00663F00"/>
    <w:rsid w:val="00664013"/>
    <w:rsid w:val="006640C4"/>
    <w:rsid w:val="00664458"/>
    <w:rsid w:val="00664475"/>
    <w:rsid w:val="00664ECD"/>
    <w:rsid w:val="0066568A"/>
    <w:rsid w:val="00665C8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3A3"/>
    <w:rsid w:val="00685909"/>
    <w:rsid w:val="0068599B"/>
    <w:rsid w:val="00685D78"/>
    <w:rsid w:val="006864E8"/>
    <w:rsid w:val="00686692"/>
    <w:rsid w:val="006869EC"/>
    <w:rsid w:val="00686C8D"/>
    <w:rsid w:val="006876DE"/>
    <w:rsid w:val="00687D9A"/>
    <w:rsid w:val="00690011"/>
    <w:rsid w:val="006901E4"/>
    <w:rsid w:val="00690316"/>
    <w:rsid w:val="0069077E"/>
    <w:rsid w:val="00690CAC"/>
    <w:rsid w:val="00692178"/>
    <w:rsid w:val="006922BA"/>
    <w:rsid w:val="00692520"/>
    <w:rsid w:val="006927AE"/>
    <w:rsid w:val="00692D34"/>
    <w:rsid w:val="00693033"/>
    <w:rsid w:val="00693321"/>
    <w:rsid w:val="00693332"/>
    <w:rsid w:val="006934B6"/>
    <w:rsid w:val="006939A3"/>
    <w:rsid w:val="00693A8E"/>
    <w:rsid w:val="00694893"/>
    <w:rsid w:val="00694DD9"/>
    <w:rsid w:val="00695097"/>
    <w:rsid w:val="00695BE6"/>
    <w:rsid w:val="006963BC"/>
    <w:rsid w:val="006968E5"/>
    <w:rsid w:val="00697257"/>
    <w:rsid w:val="00697671"/>
    <w:rsid w:val="006A0069"/>
    <w:rsid w:val="006A02A7"/>
    <w:rsid w:val="006A075A"/>
    <w:rsid w:val="006A09BE"/>
    <w:rsid w:val="006A0DCA"/>
    <w:rsid w:val="006A12B1"/>
    <w:rsid w:val="006A1406"/>
    <w:rsid w:val="006A1E80"/>
    <w:rsid w:val="006A2935"/>
    <w:rsid w:val="006A2CDB"/>
    <w:rsid w:val="006A310A"/>
    <w:rsid w:val="006A37A0"/>
    <w:rsid w:val="006A3987"/>
    <w:rsid w:val="006A3CAE"/>
    <w:rsid w:val="006A4E44"/>
    <w:rsid w:val="006A51E4"/>
    <w:rsid w:val="006A589C"/>
    <w:rsid w:val="006A5F42"/>
    <w:rsid w:val="006A5FEA"/>
    <w:rsid w:val="006A6103"/>
    <w:rsid w:val="006A65AD"/>
    <w:rsid w:val="006A6690"/>
    <w:rsid w:val="006A6813"/>
    <w:rsid w:val="006A68C5"/>
    <w:rsid w:val="006A6B84"/>
    <w:rsid w:val="006A71EB"/>
    <w:rsid w:val="006A79C9"/>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072"/>
    <w:rsid w:val="006B7225"/>
    <w:rsid w:val="006B75A9"/>
    <w:rsid w:val="006B7B15"/>
    <w:rsid w:val="006B7FB0"/>
    <w:rsid w:val="006C0913"/>
    <w:rsid w:val="006C0D78"/>
    <w:rsid w:val="006C17A0"/>
    <w:rsid w:val="006C17D4"/>
    <w:rsid w:val="006C210E"/>
    <w:rsid w:val="006C2CC5"/>
    <w:rsid w:val="006C3C4A"/>
    <w:rsid w:val="006C4642"/>
    <w:rsid w:val="006C468E"/>
    <w:rsid w:val="006C5540"/>
    <w:rsid w:val="006C5AAA"/>
    <w:rsid w:val="006C6780"/>
    <w:rsid w:val="006C67DA"/>
    <w:rsid w:val="006C696C"/>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218"/>
    <w:rsid w:val="006D3A60"/>
    <w:rsid w:val="006D3CFA"/>
    <w:rsid w:val="006D3DD5"/>
    <w:rsid w:val="006D4135"/>
    <w:rsid w:val="006D425F"/>
    <w:rsid w:val="006D45C4"/>
    <w:rsid w:val="006D472D"/>
    <w:rsid w:val="006D4818"/>
    <w:rsid w:val="006D49B7"/>
    <w:rsid w:val="006D547D"/>
    <w:rsid w:val="006D5995"/>
    <w:rsid w:val="006D6610"/>
    <w:rsid w:val="006D70F2"/>
    <w:rsid w:val="006D780E"/>
    <w:rsid w:val="006D7854"/>
    <w:rsid w:val="006D7860"/>
    <w:rsid w:val="006E09F2"/>
    <w:rsid w:val="006E110F"/>
    <w:rsid w:val="006E1476"/>
    <w:rsid w:val="006E1990"/>
    <w:rsid w:val="006E1B4C"/>
    <w:rsid w:val="006E1DB8"/>
    <w:rsid w:val="006E1E3F"/>
    <w:rsid w:val="006E22D5"/>
    <w:rsid w:val="006E29ED"/>
    <w:rsid w:val="006E2D9C"/>
    <w:rsid w:val="006E3E5B"/>
    <w:rsid w:val="006E46A3"/>
    <w:rsid w:val="006E4A00"/>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306"/>
    <w:rsid w:val="006F55FD"/>
    <w:rsid w:val="006F5EB6"/>
    <w:rsid w:val="006F64DC"/>
    <w:rsid w:val="006F777E"/>
    <w:rsid w:val="006F78F5"/>
    <w:rsid w:val="006F7AAA"/>
    <w:rsid w:val="0070051E"/>
    <w:rsid w:val="00700CBD"/>
    <w:rsid w:val="00700E41"/>
    <w:rsid w:val="007010B9"/>
    <w:rsid w:val="0070165F"/>
    <w:rsid w:val="00701698"/>
    <w:rsid w:val="0070180C"/>
    <w:rsid w:val="00701B88"/>
    <w:rsid w:val="00702038"/>
    <w:rsid w:val="00702125"/>
    <w:rsid w:val="00702245"/>
    <w:rsid w:val="007025B5"/>
    <w:rsid w:val="007026E8"/>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13"/>
    <w:rsid w:val="00707F9F"/>
    <w:rsid w:val="007103E1"/>
    <w:rsid w:val="0071058D"/>
    <w:rsid w:val="00710C7E"/>
    <w:rsid w:val="00710EB3"/>
    <w:rsid w:val="00710F3D"/>
    <w:rsid w:val="00710FFF"/>
    <w:rsid w:val="0071215E"/>
    <w:rsid w:val="0071218C"/>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155"/>
    <w:rsid w:val="00734628"/>
    <w:rsid w:val="00734933"/>
    <w:rsid w:val="00734BA3"/>
    <w:rsid w:val="00734EFD"/>
    <w:rsid w:val="007350B8"/>
    <w:rsid w:val="007351F2"/>
    <w:rsid w:val="007357C5"/>
    <w:rsid w:val="0073590A"/>
    <w:rsid w:val="00735A52"/>
    <w:rsid w:val="00735ABA"/>
    <w:rsid w:val="00735EE1"/>
    <w:rsid w:val="007366D4"/>
    <w:rsid w:val="00737771"/>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369"/>
    <w:rsid w:val="007417B1"/>
    <w:rsid w:val="00742372"/>
    <w:rsid w:val="0074248F"/>
    <w:rsid w:val="00743092"/>
    <w:rsid w:val="007435AB"/>
    <w:rsid w:val="00744F18"/>
    <w:rsid w:val="0074508F"/>
    <w:rsid w:val="00745DD5"/>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4E45"/>
    <w:rsid w:val="00756457"/>
    <w:rsid w:val="0075654A"/>
    <w:rsid w:val="007569EA"/>
    <w:rsid w:val="00756F76"/>
    <w:rsid w:val="00757201"/>
    <w:rsid w:val="0075748A"/>
    <w:rsid w:val="007579D9"/>
    <w:rsid w:val="00757B14"/>
    <w:rsid w:val="00757E01"/>
    <w:rsid w:val="00760128"/>
    <w:rsid w:val="00760C85"/>
    <w:rsid w:val="00760D5E"/>
    <w:rsid w:val="007616F9"/>
    <w:rsid w:val="00761AF2"/>
    <w:rsid w:val="00761E49"/>
    <w:rsid w:val="0076218D"/>
    <w:rsid w:val="0076316C"/>
    <w:rsid w:val="00763C01"/>
    <w:rsid w:val="00763FAD"/>
    <w:rsid w:val="007643AB"/>
    <w:rsid w:val="00764B79"/>
    <w:rsid w:val="00764F36"/>
    <w:rsid w:val="007656AF"/>
    <w:rsid w:val="00766275"/>
    <w:rsid w:val="0076696B"/>
    <w:rsid w:val="00766B86"/>
    <w:rsid w:val="007672C9"/>
    <w:rsid w:val="007679B9"/>
    <w:rsid w:val="00767A83"/>
    <w:rsid w:val="00767DDE"/>
    <w:rsid w:val="00771D84"/>
    <w:rsid w:val="007725B4"/>
    <w:rsid w:val="00772D94"/>
    <w:rsid w:val="00772F50"/>
    <w:rsid w:val="00773785"/>
    <w:rsid w:val="0077458F"/>
    <w:rsid w:val="0077505F"/>
    <w:rsid w:val="00775259"/>
    <w:rsid w:val="00776216"/>
    <w:rsid w:val="007763D6"/>
    <w:rsid w:val="00776572"/>
    <w:rsid w:val="0077738D"/>
    <w:rsid w:val="007774C2"/>
    <w:rsid w:val="00777ADF"/>
    <w:rsid w:val="007804DE"/>
    <w:rsid w:val="00781AD8"/>
    <w:rsid w:val="00782A77"/>
    <w:rsid w:val="00782B72"/>
    <w:rsid w:val="00784CC4"/>
    <w:rsid w:val="00786098"/>
    <w:rsid w:val="00786EB8"/>
    <w:rsid w:val="00787185"/>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55B6"/>
    <w:rsid w:val="0079697B"/>
    <w:rsid w:val="0079754C"/>
    <w:rsid w:val="0079763D"/>
    <w:rsid w:val="007A0657"/>
    <w:rsid w:val="007A0679"/>
    <w:rsid w:val="007A0A03"/>
    <w:rsid w:val="007A0AF5"/>
    <w:rsid w:val="007A1172"/>
    <w:rsid w:val="007A1395"/>
    <w:rsid w:val="007A17E7"/>
    <w:rsid w:val="007A22E9"/>
    <w:rsid w:val="007A24A2"/>
    <w:rsid w:val="007A24EB"/>
    <w:rsid w:val="007A2574"/>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B02"/>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0E8E"/>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145"/>
    <w:rsid w:val="007C62E7"/>
    <w:rsid w:val="007C6623"/>
    <w:rsid w:val="007C671E"/>
    <w:rsid w:val="007C6AA3"/>
    <w:rsid w:val="007C7457"/>
    <w:rsid w:val="007C755F"/>
    <w:rsid w:val="007D011C"/>
    <w:rsid w:val="007D0C7D"/>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4C10"/>
    <w:rsid w:val="007E504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5FB"/>
    <w:rsid w:val="007F1FC9"/>
    <w:rsid w:val="007F2093"/>
    <w:rsid w:val="007F2AE5"/>
    <w:rsid w:val="007F2B8F"/>
    <w:rsid w:val="007F31E1"/>
    <w:rsid w:val="007F3400"/>
    <w:rsid w:val="007F370B"/>
    <w:rsid w:val="007F3AC5"/>
    <w:rsid w:val="007F4438"/>
    <w:rsid w:val="007F49A4"/>
    <w:rsid w:val="007F4DCC"/>
    <w:rsid w:val="007F52E1"/>
    <w:rsid w:val="007F53A1"/>
    <w:rsid w:val="007F56C3"/>
    <w:rsid w:val="007F5AA5"/>
    <w:rsid w:val="007F5EA8"/>
    <w:rsid w:val="007F5FEB"/>
    <w:rsid w:val="007F6AB0"/>
    <w:rsid w:val="007F77AD"/>
    <w:rsid w:val="00800A85"/>
    <w:rsid w:val="00800C84"/>
    <w:rsid w:val="00802428"/>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A46"/>
    <w:rsid w:val="00807FAE"/>
    <w:rsid w:val="00810322"/>
    <w:rsid w:val="00810325"/>
    <w:rsid w:val="00811243"/>
    <w:rsid w:val="00811AF4"/>
    <w:rsid w:val="00811E3F"/>
    <w:rsid w:val="0081220D"/>
    <w:rsid w:val="00812758"/>
    <w:rsid w:val="00812BFE"/>
    <w:rsid w:val="008131BE"/>
    <w:rsid w:val="00813520"/>
    <w:rsid w:val="00813F88"/>
    <w:rsid w:val="00814B36"/>
    <w:rsid w:val="0081517D"/>
    <w:rsid w:val="008152DB"/>
    <w:rsid w:val="00815792"/>
    <w:rsid w:val="00815C9B"/>
    <w:rsid w:val="00815F59"/>
    <w:rsid w:val="0081618E"/>
    <w:rsid w:val="008168D8"/>
    <w:rsid w:val="00816B57"/>
    <w:rsid w:val="00816D49"/>
    <w:rsid w:val="008203A8"/>
    <w:rsid w:val="00821833"/>
    <w:rsid w:val="00822C89"/>
    <w:rsid w:val="008241C6"/>
    <w:rsid w:val="008243C9"/>
    <w:rsid w:val="00824831"/>
    <w:rsid w:val="008251AB"/>
    <w:rsid w:val="008255A4"/>
    <w:rsid w:val="008257ED"/>
    <w:rsid w:val="00825ABA"/>
    <w:rsid w:val="00826C8C"/>
    <w:rsid w:val="0082734C"/>
    <w:rsid w:val="008274E4"/>
    <w:rsid w:val="008275D0"/>
    <w:rsid w:val="008278E9"/>
    <w:rsid w:val="008302BF"/>
    <w:rsid w:val="00830417"/>
    <w:rsid w:val="0083086E"/>
    <w:rsid w:val="00830FF6"/>
    <w:rsid w:val="008311F1"/>
    <w:rsid w:val="00831204"/>
    <w:rsid w:val="00831208"/>
    <w:rsid w:val="00831253"/>
    <w:rsid w:val="008313BC"/>
    <w:rsid w:val="008322C9"/>
    <w:rsid w:val="0083279B"/>
    <w:rsid w:val="008329C0"/>
    <w:rsid w:val="00832B4A"/>
    <w:rsid w:val="00832B94"/>
    <w:rsid w:val="00832F5C"/>
    <w:rsid w:val="00832FB1"/>
    <w:rsid w:val="008332D5"/>
    <w:rsid w:val="0083385A"/>
    <w:rsid w:val="00833B44"/>
    <w:rsid w:val="00833C60"/>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66F"/>
    <w:rsid w:val="00847E19"/>
    <w:rsid w:val="00850CD3"/>
    <w:rsid w:val="0085112C"/>
    <w:rsid w:val="00851170"/>
    <w:rsid w:val="00851263"/>
    <w:rsid w:val="00851266"/>
    <w:rsid w:val="0085135C"/>
    <w:rsid w:val="0085183E"/>
    <w:rsid w:val="00852FCF"/>
    <w:rsid w:val="008536D6"/>
    <w:rsid w:val="0085372F"/>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67E64"/>
    <w:rsid w:val="00867F99"/>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6A0"/>
    <w:rsid w:val="00885CDD"/>
    <w:rsid w:val="008862EF"/>
    <w:rsid w:val="0088698F"/>
    <w:rsid w:val="008874C6"/>
    <w:rsid w:val="00887655"/>
    <w:rsid w:val="008877B1"/>
    <w:rsid w:val="00887874"/>
    <w:rsid w:val="00887B8D"/>
    <w:rsid w:val="00887E41"/>
    <w:rsid w:val="0089054E"/>
    <w:rsid w:val="008907FD"/>
    <w:rsid w:val="00890F02"/>
    <w:rsid w:val="0089159B"/>
    <w:rsid w:val="00892088"/>
    <w:rsid w:val="008920B9"/>
    <w:rsid w:val="00892887"/>
    <w:rsid w:val="00892D75"/>
    <w:rsid w:val="00893BB7"/>
    <w:rsid w:val="008941DB"/>
    <w:rsid w:val="008944F8"/>
    <w:rsid w:val="00894546"/>
    <w:rsid w:val="00894F68"/>
    <w:rsid w:val="008954D8"/>
    <w:rsid w:val="008957CD"/>
    <w:rsid w:val="00895940"/>
    <w:rsid w:val="00895C7B"/>
    <w:rsid w:val="00895E31"/>
    <w:rsid w:val="00896880"/>
    <w:rsid w:val="0089695D"/>
    <w:rsid w:val="0089712D"/>
    <w:rsid w:val="0089733D"/>
    <w:rsid w:val="008979DB"/>
    <w:rsid w:val="00897E7B"/>
    <w:rsid w:val="008A07A8"/>
    <w:rsid w:val="008A0A61"/>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3C61"/>
    <w:rsid w:val="008C452F"/>
    <w:rsid w:val="008C4961"/>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2B2"/>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A0"/>
    <w:rsid w:val="008E0CD1"/>
    <w:rsid w:val="008E10AE"/>
    <w:rsid w:val="008E1CB2"/>
    <w:rsid w:val="008E22D6"/>
    <w:rsid w:val="008E31A9"/>
    <w:rsid w:val="008E3DA4"/>
    <w:rsid w:val="008E4B71"/>
    <w:rsid w:val="008E4F95"/>
    <w:rsid w:val="008E530B"/>
    <w:rsid w:val="008E5366"/>
    <w:rsid w:val="008E5533"/>
    <w:rsid w:val="008E6CDB"/>
    <w:rsid w:val="008E737B"/>
    <w:rsid w:val="008E775F"/>
    <w:rsid w:val="008E7D8A"/>
    <w:rsid w:val="008F1A30"/>
    <w:rsid w:val="008F1C6E"/>
    <w:rsid w:val="008F1FC1"/>
    <w:rsid w:val="008F2238"/>
    <w:rsid w:val="008F2691"/>
    <w:rsid w:val="008F2781"/>
    <w:rsid w:val="008F2DF6"/>
    <w:rsid w:val="008F2E3D"/>
    <w:rsid w:val="008F330B"/>
    <w:rsid w:val="008F35DC"/>
    <w:rsid w:val="008F3DE5"/>
    <w:rsid w:val="008F478E"/>
    <w:rsid w:val="008F4D52"/>
    <w:rsid w:val="008F4E41"/>
    <w:rsid w:val="008F5276"/>
    <w:rsid w:val="008F6222"/>
    <w:rsid w:val="008F665E"/>
    <w:rsid w:val="008F670B"/>
    <w:rsid w:val="008F76F3"/>
    <w:rsid w:val="008F7A00"/>
    <w:rsid w:val="00900C1C"/>
    <w:rsid w:val="00900F65"/>
    <w:rsid w:val="0090112C"/>
    <w:rsid w:val="009015BF"/>
    <w:rsid w:val="009018E1"/>
    <w:rsid w:val="009029B0"/>
    <w:rsid w:val="0090382F"/>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30D"/>
    <w:rsid w:val="00934D3B"/>
    <w:rsid w:val="00935224"/>
    <w:rsid w:val="00935665"/>
    <w:rsid w:val="00935B30"/>
    <w:rsid w:val="00936A4E"/>
    <w:rsid w:val="00936DAF"/>
    <w:rsid w:val="00936E77"/>
    <w:rsid w:val="00936EFE"/>
    <w:rsid w:val="009370ED"/>
    <w:rsid w:val="00937965"/>
    <w:rsid w:val="0094038F"/>
    <w:rsid w:val="0094067C"/>
    <w:rsid w:val="00940AE9"/>
    <w:rsid w:val="00940C55"/>
    <w:rsid w:val="00940C6A"/>
    <w:rsid w:val="00941580"/>
    <w:rsid w:val="00942962"/>
    <w:rsid w:val="00943006"/>
    <w:rsid w:val="00943F94"/>
    <w:rsid w:val="00944809"/>
    <w:rsid w:val="00944A06"/>
    <w:rsid w:val="00944BCF"/>
    <w:rsid w:val="00944E0C"/>
    <w:rsid w:val="00945998"/>
    <w:rsid w:val="00945CE8"/>
    <w:rsid w:val="00946C48"/>
    <w:rsid w:val="00946D8B"/>
    <w:rsid w:val="00946DD8"/>
    <w:rsid w:val="00946EFF"/>
    <w:rsid w:val="00946F6E"/>
    <w:rsid w:val="009474C2"/>
    <w:rsid w:val="009474DA"/>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5B51"/>
    <w:rsid w:val="009575D1"/>
    <w:rsid w:val="00957B9C"/>
    <w:rsid w:val="00957C86"/>
    <w:rsid w:val="00957CBC"/>
    <w:rsid w:val="0096019A"/>
    <w:rsid w:val="00960C9A"/>
    <w:rsid w:val="00960F15"/>
    <w:rsid w:val="00961716"/>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B7F"/>
    <w:rsid w:val="00967ED7"/>
    <w:rsid w:val="00970139"/>
    <w:rsid w:val="00970A6B"/>
    <w:rsid w:val="00971154"/>
    <w:rsid w:val="00971171"/>
    <w:rsid w:val="00971251"/>
    <w:rsid w:val="009713C6"/>
    <w:rsid w:val="0097162E"/>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2D0"/>
    <w:rsid w:val="009803F1"/>
    <w:rsid w:val="0098062F"/>
    <w:rsid w:val="009807B4"/>
    <w:rsid w:val="0098182A"/>
    <w:rsid w:val="009828C6"/>
    <w:rsid w:val="00982964"/>
    <w:rsid w:val="009829B1"/>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526"/>
    <w:rsid w:val="0099079E"/>
    <w:rsid w:val="0099188F"/>
    <w:rsid w:val="0099189A"/>
    <w:rsid w:val="00991E59"/>
    <w:rsid w:val="00991F5D"/>
    <w:rsid w:val="00992217"/>
    <w:rsid w:val="0099281E"/>
    <w:rsid w:val="00992870"/>
    <w:rsid w:val="009930B9"/>
    <w:rsid w:val="009934E2"/>
    <w:rsid w:val="00993AB6"/>
    <w:rsid w:val="00993DDC"/>
    <w:rsid w:val="00993DFA"/>
    <w:rsid w:val="00994079"/>
    <w:rsid w:val="00994175"/>
    <w:rsid w:val="009944DF"/>
    <w:rsid w:val="00994F59"/>
    <w:rsid w:val="00995933"/>
    <w:rsid w:val="00995FFD"/>
    <w:rsid w:val="00996A15"/>
    <w:rsid w:val="00997F4B"/>
    <w:rsid w:val="009A0B5D"/>
    <w:rsid w:val="009A0DA5"/>
    <w:rsid w:val="009A0F19"/>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3CE"/>
    <w:rsid w:val="009A5BCC"/>
    <w:rsid w:val="009A5F58"/>
    <w:rsid w:val="009A6897"/>
    <w:rsid w:val="009A6A6F"/>
    <w:rsid w:val="009A735F"/>
    <w:rsid w:val="009B04F1"/>
    <w:rsid w:val="009B07DC"/>
    <w:rsid w:val="009B08FB"/>
    <w:rsid w:val="009B1226"/>
    <w:rsid w:val="009B13B9"/>
    <w:rsid w:val="009B17FA"/>
    <w:rsid w:val="009B18A9"/>
    <w:rsid w:val="009B1AD4"/>
    <w:rsid w:val="009B1B69"/>
    <w:rsid w:val="009B1D67"/>
    <w:rsid w:val="009B3317"/>
    <w:rsid w:val="009B47EE"/>
    <w:rsid w:val="009B500C"/>
    <w:rsid w:val="009B533B"/>
    <w:rsid w:val="009B5A67"/>
    <w:rsid w:val="009B6084"/>
    <w:rsid w:val="009B65D5"/>
    <w:rsid w:val="009B7570"/>
    <w:rsid w:val="009B7824"/>
    <w:rsid w:val="009B78AE"/>
    <w:rsid w:val="009C0336"/>
    <w:rsid w:val="009C0DCE"/>
    <w:rsid w:val="009C1051"/>
    <w:rsid w:val="009C137B"/>
    <w:rsid w:val="009C16FB"/>
    <w:rsid w:val="009C1772"/>
    <w:rsid w:val="009C17DA"/>
    <w:rsid w:val="009C18CC"/>
    <w:rsid w:val="009C1C22"/>
    <w:rsid w:val="009C1F5C"/>
    <w:rsid w:val="009C1F80"/>
    <w:rsid w:val="009C21C8"/>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4EB4"/>
    <w:rsid w:val="009D655A"/>
    <w:rsid w:val="009D68FB"/>
    <w:rsid w:val="009D6EE3"/>
    <w:rsid w:val="009D72FC"/>
    <w:rsid w:val="009D771F"/>
    <w:rsid w:val="009D7BA9"/>
    <w:rsid w:val="009D7CD5"/>
    <w:rsid w:val="009E001D"/>
    <w:rsid w:val="009E00A0"/>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BE1"/>
    <w:rsid w:val="009F3CA2"/>
    <w:rsid w:val="009F3EA2"/>
    <w:rsid w:val="009F419C"/>
    <w:rsid w:val="009F43E0"/>
    <w:rsid w:val="009F486D"/>
    <w:rsid w:val="009F49B2"/>
    <w:rsid w:val="009F52C1"/>
    <w:rsid w:val="009F52CE"/>
    <w:rsid w:val="009F5EB6"/>
    <w:rsid w:val="009F5ED9"/>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192"/>
    <w:rsid w:val="00A113C1"/>
    <w:rsid w:val="00A116EB"/>
    <w:rsid w:val="00A11A6A"/>
    <w:rsid w:val="00A11EA9"/>
    <w:rsid w:val="00A12068"/>
    <w:rsid w:val="00A120B9"/>
    <w:rsid w:val="00A1260A"/>
    <w:rsid w:val="00A1264F"/>
    <w:rsid w:val="00A12763"/>
    <w:rsid w:val="00A12A7C"/>
    <w:rsid w:val="00A1330E"/>
    <w:rsid w:val="00A138DE"/>
    <w:rsid w:val="00A139AE"/>
    <w:rsid w:val="00A13C2E"/>
    <w:rsid w:val="00A140F7"/>
    <w:rsid w:val="00A1448C"/>
    <w:rsid w:val="00A14571"/>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6DBF"/>
    <w:rsid w:val="00A278CE"/>
    <w:rsid w:val="00A3079B"/>
    <w:rsid w:val="00A30B98"/>
    <w:rsid w:val="00A31884"/>
    <w:rsid w:val="00A31A3C"/>
    <w:rsid w:val="00A320C1"/>
    <w:rsid w:val="00A321B6"/>
    <w:rsid w:val="00A324D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978"/>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47D89"/>
    <w:rsid w:val="00A502C3"/>
    <w:rsid w:val="00A50455"/>
    <w:rsid w:val="00A50D22"/>
    <w:rsid w:val="00A50E14"/>
    <w:rsid w:val="00A51233"/>
    <w:rsid w:val="00A512C3"/>
    <w:rsid w:val="00A51862"/>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315"/>
    <w:rsid w:val="00A575B4"/>
    <w:rsid w:val="00A5796A"/>
    <w:rsid w:val="00A57DDC"/>
    <w:rsid w:val="00A60300"/>
    <w:rsid w:val="00A60395"/>
    <w:rsid w:val="00A60929"/>
    <w:rsid w:val="00A61063"/>
    <w:rsid w:val="00A6114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631F"/>
    <w:rsid w:val="00A665C5"/>
    <w:rsid w:val="00A6710A"/>
    <w:rsid w:val="00A67195"/>
    <w:rsid w:val="00A67354"/>
    <w:rsid w:val="00A675BB"/>
    <w:rsid w:val="00A6772E"/>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6DDD"/>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6A87"/>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285"/>
    <w:rsid w:val="00AA3467"/>
    <w:rsid w:val="00AA3682"/>
    <w:rsid w:val="00AA397F"/>
    <w:rsid w:val="00AA3F31"/>
    <w:rsid w:val="00AA437A"/>
    <w:rsid w:val="00AA4625"/>
    <w:rsid w:val="00AA5517"/>
    <w:rsid w:val="00AA5E26"/>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498"/>
    <w:rsid w:val="00AB4639"/>
    <w:rsid w:val="00AB48EC"/>
    <w:rsid w:val="00AB53E4"/>
    <w:rsid w:val="00AB5467"/>
    <w:rsid w:val="00AB5488"/>
    <w:rsid w:val="00AB6007"/>
    <w:rsid w:val="00AB6EAC"/>
    <w:rsid w:val="00AC00D2"/>
    <w:rsid w:val="00AC0699"/>
    <w:rsid w:val="00AC11B3"/>
    <w:rsid w:val="00AC131B"/>
    <w:rsid w:val="00AC191A"/>
    <w:rsid w:val="00AC252B"/>
    <w:rsid w:val="00AC2BEF"/>
    <w:rsid w:val="00AC2F08"/>
    <w:rsid w:val="00AC3031"/>
    <w:rsid w:val="00AC35B2"/>
    <w:rsid w:val="00AC3CBD"/>
    <w:rsid w:val="00AC465A"/>
    <w:rsid w:val="00AC4B39"/>
    <w:rsid w:val="00AC4F34"/>
    <w:rsid w:val="00AC50BC"/>
    <w:rsid w:val="00AC5259"/>
    <w:rsid w:val="00AC6104"/>
    <w:rsid w:val="00AC63AC"/>
    <w:rsid w:val="00AC6EC2"/>
    <w:rsid w:val="00AC6FBC"/>
    <w:rsid w:val="00AC6FC6"/>
    <w:rsid w:val="00AC7E9F"/>
    <w:rsid w:val="00AD0265"/>
    <w:rsid w:val="00AD047A"/>
    <w:rsid w:val="00AD0DE9"/>
    <w:rsid w:val="00AD13C0"/>
    <w:rsid w:val="00AD1F3E"/>
    <w:rsid w:val="00AD2036"/>
    <w:rsid w:val="00AD22E3"/>
    <w:rsid w:val="00AD2971"/>
    <w:rsid w:val="00AD2C46"/>
    <w:rsid w:val="00AD4439"/>
    <w:rsid w:val="00AD4827"/>
    <w:rsid w:val="00AD5FE2"/>
    <w:rsid w:val="00AD64CE"/>
    <w:rsid w:val="00AD650E"/>
    <w:rsid w:val="00AD76F2"/>
    <w:rsid w:val="00AD7C16"/>
    <w:rsid w:val="00AD7D03"/>
    <w:rsid w:val="00AE07A3"/>
    <w:rsid w:val="00AE1224"/>
    <w:rsid w:val="00AE12C5"/>
    <w:rsid w:val="00AE18A3"/>
    <w:rsid w:val="00AE1B0D"/>
    <w:rsid w:val="00AE1D62"/>
    <w:rsid w:val="00AE1DBB"/>
    <w:rsid w:val="00AE245C"/>
    <w:rsid w:val="00AE2673"/>
    <w:rsid w:val="00AE27C7"/>
    <w:rsid w:val="00AE3505"/>
    <w:rsid w:val="00AE368A"/>
    <w:rsid w:val="00AE3756"/>
    <w:rsid w:val="00AE3A4B"/>
    <w:rsid w:val="00AE3A63"/>
    <w:rsid w:val="00AE4572"/>
    <w:rsid w:val="00AE4755"/>
    <w:rsid w:val="00AE53FF"/>
    <w:rsid w:val="00AE5416"/>
    <w:rsid w:val="00AE5435"/>
    <w:rsid w:val="00AE5C7D"/>
    <w:rsid w:val="00AE62F6"/>
    <w:rsid w:val="00AE6327"/>
    <w:rsid w:val="00AE63B2"/>
    <w:rsid w:val="00AE645C"/>
    <w:rsid w:val="00AE71E0"/>
    <w:rsid w:val="00AE749F"/>
    <w:rsid w:val="00AE7DED"/>
    <w:rsid w:val="00AF012B"/>
    <w:rsid w:val="00AF0433"/>
    <w:rsid w:val="00AF10FA"/>
    <w:rsid w:val="00AF1241"/>
    <w:rsid w:val="00AF222A"/>
    <w:rsid w:val="00AF2255"/>
    <w:rsid w:val="00AF2918"/>
    <w:rsid w:val="00AF313A"/>
    <w:rsid w:val="00AF3ABE"/>
    <w:rsid w:val="00AF4593"/>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706"/>
    <w:rsid w:val="00B02CD1"/>
    <w:rsid w:val="00B02FA9"/>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072B"/>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1ADC"/>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248F"/>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5FEE"/>
    <w:rsid w:val="00B56016"/>
    <w:rsid w:val="00B562D1"/>
    <w:rsid w:val="00B568B8"/>
    <w:rsid w:val="00B56CDC"/>
    <w:rsid w:val="00B56E01"/>
    <w:rsid w:val="00B56F07"/>
    <w:rsid w:val="00B570B9"/>
    <w:rsid w:val="00B5715D"/>
    <w:rsid w:val="00B57479"/>
    <w:rsid w:val="00B57A07"/>
    <w:rsid w:val="00B60331"/>
    <w:rsid w:val="00B607A0"/>
    <w:rsid w:val="00B60A8A"/>
    <w:rsid w:val="00B60DCA"/>
    <w:rsid w:val="00B61824"/>
    <w:rsid w:val="00B6244F"/>
    <w:rsid w:val="00B62BAE"/>
    <w:rsid w:val="00B62C84"/>
    <w:rsid w:val="00B6305A"/>
    <w:rsid w:val="00B63483"/>
    <w:rsid w:val="00B6353C"/>
    <w:rsid w:val="00B6369D"/>
    <w:rsid w:val="00B63C73"/>
    <w:rsid w:val="00B64132"/>
    <w:rsid w:val="00B642C5"/>
    <w:rsid w:val="00B6461B"/>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53B"/>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E1"/>
    <w:rsid w:val="00B827FD"/>
    <w:rsid w:val="00B832A1"/>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91C"/>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0C0"/>
    <w:rsid w:val="00B961CB"/>
    <w:rsid w:val="00B9651D"/>
    <w:rsid w:val="00B96C22"/>
    <w:rsid w:val="00B96CFE"/>
    <w:rsid w:val="00B972D3"/>
    <w:rsid w:val="00B97C29"/>
    <w:rsid w:val="00BA0098"/>
    <w:rsid w:val="00BA036D"/>
    <w:rsid w:val="00BA0445"/>
    <w:rsid w:val="00BA0965"/>
    <w:rsid w:val="00BA0D7E"/>
    <w:rsid w:val="00BA1705"/>
    <w:rsid w:val="00BA2132"/>
    <w:rsid w:val="00BA22D3"/>
    <w:rsid w:val="00BA2524"/>
    <w:rsid w:val="00BA2FC1"/>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08F"/>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42C"/>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05"/>
    <w:rsid w:val="00BD3419"/>
    <w:rsid w:val="00BD39EC"/>
    <w:rsid w:val="00BD42CA"/>
    <w:rsid w:val="00BD43E5"/>
    <w:rsid w:val="00BD5089"/>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6E"/>
    <w:rsid w:val="00BE349E"/>
    <w:rsid w:val="00BE35DA"/>
    <w:rsid w:val="00BE44F2"/>
    <w:rsid w:val="00BE76D4"/>
    <w:rsid w:val="00BF0738"/>
    <w:rsid w:val="00BF0A46"/>
    <w:rsid w:val="00BF0E8E"/>
    <w:rsid w:val="00BF0EC5"/>
    <w:rsid w:val="00BF17AB"/>
    <w:rsid w:val="00BF17C6"/>
    <w:rsid w:val="00BF1A7F"/>
    <w:rsid w:val="00BF2085"/>
    <w:rsid w:val="00BF2940"/>
    <w:rsid w:val="00BF2E36"/>
    <w:rsid w:val="00BF3E91"/>
    <w:rsid w:val="00BF4FB5"/>
    <w:rsid w:val="00BF5324"/>
    <w:rsid w:val="00BF561D"/>
    <w:rsid w:val="00BF5652"/>
    <w:rsid w:val="00BF577F"/>
    <w:rsid w:val="00BF5A3F"/>
    <w:rsid w:val="00BF5B0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4955"/>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3E0E"/>
    <w:rsid w:val="00C141C9"/>
    <w:rsid w:val="00C149DC"/>
    <w:rsid w:val="00C14C86"/>
    <w:rsid w:val="00C150EB"/>
    <w:rsid w:val="00C15313"/>
    <w:rsid w:val="00C156B8"/>
    <w:rsid w:val="00C15957"/>
    <w:rsid w:val="00C15A5F"/>
    <w:rsid w:val="00C15E5C"/>
    <w:rsid w:val="00C15F63"/>
    <w:rsid w:val="00C169D6"/>
    <w:rsid w:val="00C16EA5"/>
    <w:rsid w:val="00C17715"/>
    <w:rsid w:val="00C17B48"/>
    <w:rsid w:val="00C17E55"/>
    <w:rsid w:val="00C20227"/>
    <w:rsid w:val="00C2039E"/>
    <w:rsid w:val="00C20514"/>
    <w:rsid w:val="00C209E3"/>
    <w:rsid w:val="00C20C76"/>
    <w:rsid w:val="00C21875"/>
    <w:rsid w:val="00C21B5C"/>
    <w:rsid w:val="00C21CFB"/>
    <w:rsid w:val="00C21F01"/>
    <w:rsid w:val="00C21F45"/>
    <w:rsid w:val="00C2265F"/>
    <w:rsid w:val="00C22916"/>
    <w:rsid w:val="00C229F8"/>
    <w:rsid w:val="00C22DD5"/>
    <w:rsid w:val="00C232DB"/>
    <w:rsid w:val="00C2356F"/>
    <w:rsid w:val="00C2369A"/>
    <w:rsid w:val="00C23BF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B26"/>
    <w:rsid w:val="00C35E0D"/>
    <w:rsid w:val="00C36FEF"/>
    <w:rsid w:val="00C37066"/>
    <w:rsid w:val="00C371FA"/>
    <w:rsid w:val="00C375E5"/>
    <w:rsid w:val="00C377A2"/>
    <w:rsid w:val="00C37F67"/>
    <w:rsid w:val="00C40FFC"/>
    <w:rsid w:val="00C41480"/>
    <w:rsid w:val="00C41622"/>
    <w:rsid w:val="00C431D6"/>
    <w:rsid w:val="00C434C7"/>
    <w:rsid w:val="00C439B8"/>
    <w:rsid w:val="00C445C2"/>
    <w:rsid w:val="00C446B0"/>
    <w:rsid w:val="00C45B88"/>
    <w:rsid w:val="00C46117"/>
    <w:rsid w:val="00C461F2"/>
    <w:rsid w:val="00C46492"/>
    <w:rsid w:val="00C469EB"/>
    <w:rsid w:val="00C46F61"/>
    <w:rsid w:val="00C47598"/>
    <w:rsid w:val="00C47BB2"/>
    <w:rsid w:val="00C47CC5"/>
    <w:rsid w:val="00C47D44"/>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883"/>
    <w:rsid w:val="00C62E53"/>
    <w:rsid w:val="00C62E87"/>
    <w:rsid w:val="00C62FB0"/>
    <w:rsid w:val="00C63780"/>
    <w:rsid w:val="00C63E23"/>
    <w:rsid w:val="00C65399"/>
    <w:rsid w:val="00C65917"/>
    <w:rsid w:val="00C671D2"/>
    <w:rsid w:val="00C67A0A"/>
    <w:rsid w:val="00C67F26"/>
    <w:rsid w:val="00C67F67"/>
    <w:rsid w:val="00C67FEC"/>
    <w:rsid w:val="00C70043"/>
    <w:rsid w:val="00C7104A"/>
    <w:rsid w:val="00C71330"/>
    <w:rsid w:val="00C713F2"/>
    <w:rsid w:val="00C71893"/>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3B23"/>
    <w:rsid w:val="00C84084"/>
    <w:rsid w:val="00C841FF"/>
    <w:rsid w:val="00C8462C"/>
    <w:rsid w:val="00C8471E"/>
    <w:rsid w:val="00C84955"/>
    <w:rsid w:val="00C84A39"/>
    <w:rsid w:val="00C85BF0"/>
    <w:rsid w:val="00C85FED"/>
    <w:rsid w:val="00C86124"/>
    <w:rsid w:val="00C86467"/>
    <w:rsid w:val="00C87199"/>
    <w:rsid w:val="00C87581"/>
    <w:rsid w:val="00C876FA"/>
    <w:rsid w:val="00C90404"/>
    <w:rsid w:val="00C90A32"/>
    <w:rsid w:val="00C912FD"/>
    <w:rsid w:val="00C91A3F"/>
    <w:rsid w:val="00C92316"/>
    <w:rsid w:val="00C92547"/>
    <w:rsid w:val="00C926FD"/>
    <w:rsid w:val="00C941A8"/>
    <w:rsid w:val="00C95C72"/>
    <w:rsid w:val="00C95FE9"/>
    <w:rsid w:val="00C962B5"/>
    <w:rsid w:val="00C96523"/>
    <w:rsid w:val="00C96959"/>
    <w:rsid w:val="00C96B86"/>
    <w:rsid w:val="00C971F9"/>
    <w:rsid w:val="00C97254"/>
    <w:rsid w:val="00C97DF7"/>
    <w:rsid w:val="00C97FB7"/>
    <w:rsid w:val="00CA0278"/>
    <w:rsid w:val="00CA0AEE"/>
    <w:rsid w:val="00CA14C9"/>
    <w:rsid w:val="00CA1A6A"/>
    <w:rsid w:val="00CA20A3"/>
    <w:rsid w:val="00CA236E"/>
    <w:rsid w:val="00CA24FB"/>
    <w:rsid w:val="00CA27D6"/>
    <w:rsid w:val="00CA2D5B"/>
    <w:rsid w:val="00CA2F94"/>
    <w:rsid w:val="00CA3143"/>
    <w:rsid w:val="00CA369B"/>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024"/>
    <w:rsid w:val="00CB5BB6"/>
    <w:rsid w:val="00CB60C0"/>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5E2B"/>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4B5"/>
    <w:rsid w:val="00CE6713"/>
    <w:rsid w:val="00CE7126"/>
    <w:rsid w:val="00CE71E9"/>
    <w:rsid w:val="00CE7B1F"/>
    <w:rsid w:val="00CE7F9D"/>
    <w:rsid w:val="00CF0612"/>
    <w:rsid w:val="00CF0DEC"/>
    <w:rsid w:val="00CF10DB"/>
    <w:rsid w:val="00CF126F"/>
    <w:rsid w:val="00CF1EA6"/>
    <w:rsid w:val="00CF2572"/>
    <w:rsid w:val="00CF25A1"/>
    <w:rsid w:val="00CF2BA1"/>
    <w:rsid w:val="00CF2EA9"/>
    <w:rsid w:val="00CF2FFE"/>
    <w:rsid w:val="00CF3124"/>
    <w:rsid w:val="00CF321B"/>
    <w:rsid w:val="00CF3ECF"/>
    <w:rsid w:val="00CF40BE"/>
    <w:rsid w:val="00CF461F"/>
    <w:rsid w:val="00CF467E"/>
    <w:rsid w:val="00CF476A"/>
    <w:rsid w:val="00CF4B9C"/>
    <w:rsid w:val="00CF4F97"/>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BEC"/>
    <w:rsid w:val="00D02F2F"/>
    <w:rsid w:val="00D03237"/>
    <w:rsid w:val="00D03329"/>
    <w:rsid w:val="00D03CB9"/>
    <w:rsid w:val="00D042D6"/>
    <w:rsid w:val="00D042DE"/>
    <w:rsid w:val="00D04533"/>
    <w:rsid w:val="00D04573"/>
    <w:rsid w:val="00D0470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2F70"/>
    <w:rsid w:val="00D1305C"/>
    <w:rsid w:val="00D13087"/>
    <w:rsid w:val="00D137F1"/>
    <w:rsid w:val="00D13856"/>
    <w:rsid w:val="00D13A97"/>
    <w:rsid w:val="00D14643"/>
    <w:rsid w:val="00D16E4D"/>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236"/>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4E17"/>
    <w:rsid w:val="00D36606"/>
    <w:rsid w:val="00D36816"/>
    <w:rsid w:val="00D36CD7"/>
    <w:rsid w:val="00D36ED9"/>
    <w:rsid w:val="00D37A37"/>
    <w:rsid w:val="00D4101D"/>
    <w:rsid w:val="00D4128C"/>
    <w:rsid w:val="00D41D0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2F2"/>
    <w:rsid w:val="00D5748E"/>
    <w:rsid w:val="00D577BB"/>
    <w:rsid w:val="00D57A88"/>
    <w:rsid w:val="00D60B39"/>
    <w:rsid w:val="00D610C4"/>
    <w:rsid w:val="00D612A9"/>
    <w:rsid w:val="00D61309"/>
    <w:rsid w:val="00D61ABF"/>
    <w:rsid w:val="00D61CE2"/>
    <w:rsid w:val="00D61E63"/>
    <w:rsid w:val="00D6201F"/>
    <w:rsid w:val="00D62B5A"/>
    <w:rsid w:val="00D63253"/>
    <w:rsid w:val="00D636BE"/>
    <w:rsid w:val="00D639DA"/>
    <w:rsid w:val="00D63B12"/>
    <w:rsid w:val="00D6411E"/>
    <w:rsid w:val="00D64164"/>
    <w:rsid w:val="00D64482"/>
    <w:rsid w:val="00D64979"/>
    <w:rsid w:val="00D64A0C"/>
    <w:rsid w:val="00D65C71"/>
    <w:rsid w:val="00D65DCC"/>
    <w:rsid w:val="00D66234"/>
    <w:rsid w:val="00D66935"/>
    <w:rsid w:val="00D66C59"/>
    <w:rsid w:val="00D67313"/>
    <w:rsid w:val="00D702CA"/>
    <w:rsid w:val="00D70636"/>
    <w:rsid w:val="00D71230"/>
    <w:rsid w:val="00D716BE"/>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1CF"/>
    <w:rsid w:val="00D807E5"/>
    <w:rsid w:val="00D80803"/>
    <w:rsid w:val="00D80843"/>
    <w:rsid w:val="00D81B8F"/>
    <w:rsid w:val="00D833BE"/>
    <w:rsid w:val="00D84C22"/>
    <w:rsid w:val="00D8562F"/>
    <w:rsid w:val="00D858D9"/>
    <w:rsid w:val="00D858F4"/>
    <w:rsid w:val="00D85B15"/>
    <w:rsid w:val="00D86A5D"/>
    <w:rsid w:val="00D8724C"/>
    <w:rsid w:val="00D8796D"/>
    <w:rsid w:val="00D87E37"/>
    <w:rsid w:val="00D87F8C"/>
    <w:rsid w:val="00D9005F"/>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A66"/>
    <w:rsid w:val="00D95B4C"/>
    <w:rsid w:val="00D963A9"/>
    <w:rsid w:val="00D96479"/>
    <w:rsid w:val="00D964FA"/>
    <w:rsid w:val="00D96D2A"/>
    <w:rsid w:val="00D96F2A"/>
    <w:rsid w:val="00D97571"/>
    <w:rsid w:val="00D97A50"/>
    <w:rsid w:val="00DA0399"/>
    <w:rsid w:val="00DA05BF"/>
    <w:rsid w:val="00DA0C2C"/>
    <w:rsid w:val="00DA193F"/>
    <w:rsid w:val="00DA1B0B"/>
    <w:rsid w:val="00DA23FA"/>
    <w:rsid w:val="00DA2589"/>
    <w:rsid w:val="00DA29C7"/>
    <w:rsid w:val="00DA2AF8"/>
    <w:rsid w:val="00DA2B59"/>
    <w:rsid w:val="00DA2C76"/>
    <w:rsid w:val="00DA37EF"/>
    <w:rsid w:val="00DA386A"/>
    <w:rsid w:val="00DA466E"/>
    <w:rsid w:val="00DA47A8"/>
    <w:rsid w:val="00DA524D"/>
    <w:rsid w:val="00DA79AF"/>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6ED"/>
    <w:rsid w:val="00DB7C3F"/>
    <w:rsid w:val="00DC00F9"/>
    <w:rsid w:val="00DC0172"/>
    <w:rsid w:val="00DC01C9"/>
    <w:rsid w:val="00DC039D"/>
    <w:rsid w:val="00DC09CC"/>
    <w:rsid w:val="00DC1496"/>
    <w:rsid w:val="00DC198B"/>
    <w:rsid w:val="00DC1993"/>
    <w:rsid w:val="00DC20CE"/>
    <w:rsid w:val="00DC23C9"/>
    <w:rsid w:val="00DC2894"/>
    <w:rsid w:val="00DC3052"/>
    <w:rsid w:val="00DC392E"/>
    <w:rsid w:val="00DC3F8A"/>
    <w:rsid w:val="00DC406B"/>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782"/>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1F69"/>
    <w:rsid w:val="00DF2420"/>
    <w:rsid w:val="00DF280B"/>
    <w:rsid w:val="00DF28B7"/>
    <w:rsid w:val="00DF2EAD"/>
    <w:rsid w:val="00DF3079"/>
    <w:rsid w:val="00DF3345"/>
    <w:rsid w:val="00DF383D"/>
    <w:rsid w:val="00DF43E8"/>
    <w:rsid w:val="00DF4B3E"/>
    <w:rsid w:val="00DF5745"/>
    <w:rsid w:val="00DF584A"/>
    <w:rsid w:val="00DF58E2"/>
    <w:rsid w:val="00DF5BEC"/>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3BE5"/>
    <w:rsid w:val="00E04590"/>
    <w:rsid w:val="00E04C02"/>
    <w:rsid w:val="00E04FBA"/>
    <w:rsid w:val="00E053B2"/>
    <w:rsid w:val="00E0617A"/>
    <w:rsid w:val="00E0644B"/>
    <w:rsid w:val="00E064D3"/>
    <w:rsid w:val="00E06595"/>
    <w:rsid w:val="00E06937"/>
    <w:rsid w:val="00E0763E"/>
    <w:rsid w:val="00E0799E"/>
    <w:rsid w:val="00E07B7D"/>
    <w:rsid w:val="00E07BB9"/>
    <w:rsid w:val="00E07DB8"/>
    <w:rsid w:val="00E1050F"/>
    <w:rsid w:val="00E10743"/>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4655"/>
    <w:rsid w:val="00E256E5"/>
    <w:rsid w:val="00E26411"/>
    <w:rsid w:val="00E264BC"/>
    <w:rsid w:val="00E26AC1"/>
    <w:rsid w:val="00E2720A"/>
    <w:rsid w:val="00E27AE8"/>
    <w:rsid w:val="00E27AEB"/>
    <w:rsid w:val="00E3008F"/>
    <w:rsid w:val="00E307B6"/>
    <w:rsid w:val="00E3142D"/>
    <w:rsid w:val="00E316F5"/>
    <w:rsid w:val="00E319EE"/>
    <w:rsid w:val="00E32E9C"/>
    <w:rsid w:val="00E339F2"/>
    <w:rsid w:val="00E34EBE"/>
    <w:rsid w:val="00E34F85"/>
    <w:rsid w:val="00E36093"/>
    <w:rsid w:val="00E37AE3"/>
    <w:rsid w:val="00E400E4"/>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0E38"/>
    <w:rsid w:val="00E528F9"/>
    <w:rsid w:val="00E52D8F"/>
    <w:rsid w:val="00E53522"/>
    <w:rsid w:val="00E53E1A"/>
    <w:rsid w:val="00E545FA"/>
    <w:rsid w:val="00E546E8"/>
    <w:rsid w:val="00E5496E"/>
    <w:rsid w:val="00E55854"/>
    <w:rsid w:val="00E55BA5"/>
    <w:rsid w:val="00E56707"/>
    <w:rsid w:val="00E56ACD"/>
    <w:rsid w:val="00E57279"/>
    <w:rsid w:val="00E57739"/>
    <w:rsid w:val="00E57E30"/>
    <w:rsid w:val="00E6045F"/>
    <w:rsid w:val="00E60CA2"/>
    <w:rsid w:val="00E628AD"/>
    <w:rsid w:val="00E62908"/>
    <w:rsid w:val="00E64339"/>
    <w:rsid w:val="00E64870"/>
    <w:rsid w:val="00E64DAA"/>
    <w:rsid w:val="00E656C5"/>
    <w:rsid w:val="00E66B76"/>
    <w:rsid w:val="00E66B90"/>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2B3C"/>
    <w:rsid w:val="00E8357D"/>
    <w:rsid w:val="00E8373C"/>
    <w:rsid w:val="00E83967"/>
    <w:rsid w:val="00E839AD"/>
    <w:rsid w:val="00E83CE7"/>
    <w:rsid w:val="00E83E51"/>
    <w:rsid w:val="00E83FCE"/>
    <w:rsid w:val="00E84570"/>
    <w:rsid w:val="00E846CA"/>
    <w:rsid w:val="00E8487A"/>
    <w:rsid w:val="00E85726"/>
    <w:rsid w:val="00E85E2B"/>
    <w:rsid w:val="00E865E2"/>
    <w:rsid w:val="00E872A7"/>
    <w:rsid w:val="00E87890"/>
    <w:rsid w:val="00E878CC"/>
    <w:rsid w:val="00E87A7D"/>
    <w:rsid w:val="00E87EAD"/>
    <w:rsid w:val="00E901AB"/>
    <w:rsid w:val="00E90AF8"/>
    <w:rsid w:val="00E91141"/>
    <w:rsid w:val="00E923FD"/>
    <w:rsid w:val="00E924F7"/>
    <w:rsid w:val="00E9292A"/>
    <w:rsid w:val="00E9308C"/>
    <w:rsid w:val="00E93341"/>
    <w:rsid w:val="00E93DA5"/>
    <w:rsid w:val="00E94687"/>
    <w:rsid w:val="00E95DD9"/>
    <w:rsid w:val="00E96341"/>
    <w:rsid w:val="00E9647F"/>
    <w:rsid w:val="00E967EA"/>
    <w:rsid w:val="00E96839"/>
    <w:rsid w:val="00E96CB9"/>
    <w:rsid w:val="00E9721B"/>
    <w:rsid w:val="00E97299"/>
    <w:rsid w:val="00E97A23"/>
    <w:rsid w:val="00E97B21"/>
    <w:rsid w:val="00E97C21"/>
    <w:rsid w:val="00E97D2D"/>
    <w:rsid w:val="00EA05D9"/>
    <w:rsid w:val="00EA1521"/>
    <w:rsid w:val="00EA15A7"/>
    <w:rsid w:val="00EA16C4"/>
    <w:rsid w:val="00EA19E9"/>
    <w:rsid w:val="00EA2418"/>
    <w:rsid w:val="00EA2443"/>
    <w:rsid w:val="00EA24A3"/>
    <w:rsid w:val="00EA2AA6"/>
    <w:rsid w:val="00EA3333"/>
    <w:rsid w:val="00EA369D"/>
    <w:rsid w:val="00EA3B6D"/>
    <w:rsid w:val="00EA3EF5"/>
    <w:rsid w:val="00EA411E"/>
    <w:rsid w:val="00EA4C4D"/>
    <w:rsid w:val="00EA539E"/>
    <w:rsid w:val="00EA592E"/>
    <w:rsid w:val="00EA5F80"/>
    <w:rsid w:val="00EA641F"/>
    <w:rsid w:val="00EA64F1"/>
    <w:rsid w:val="00EA670C"/>
    <w:rsid w:val="00EA6A5A"/>
    <w:rsid w:val="00EA6F05"/>
    <w:rsid w:val="00EA714D"/>
    <w:rsid w:val="00EA7386"/>
    <w:rsid w:val="00EA77A7"/>
    <w:rsid w:val="00EB01C3"/>
    <w:rsid w:val="00EB19E0"/>
    <w:rsid w:val="00EB1C21"/>
    <w:rsid w:val="00EB249C"/>
    <w:rsid w:val="00EB27B2"/>
    <w:rsid w:val="00EB33B0"/>
    <w:rsid w:val="00EB3B36"/>
    <w:rsid w:val="00EB42A7"/>
    <w:rsid w:val="00EB5649"/>
    <w:rsid w:val="00EB5754"/>
    <w:rsid w:val="00EB5A80"/>
    <w:rsid w:val="00EB6151"/>
    <w:rsid w:val="00EB61EB"/>
    <w:rsid w:val="00EB644D"/>
    <w:rsid w:val="00EB675E"/>
    <w:rsid w:val="00EB6BB7"/>
    <w:rsid w:val="00EB7051"/>
    <w:rsid w:val="00EB780D"/>
    <w:rsid w:val="00EB7FBE"/>
    <w:rsid w:val="00EC0337"/>
    <w:rsid w:val="00EC07DD"/>
    <w:rsid w:val="00EC093F"/>
    <w:rsid w:val="00EC0D7C"/>
    <w:rsid w:val="00EC1115"/>
    <w:rsid w:val="00EC11A8"/>
    <w:rsid w:val="00EC19D7"/>
    <w:rsid w:val="00EC2131"/>
    <w:rsid w:val="00EC2148"/>
    <w:rsid w:val="00EC2591"/>
    <w:rsid w:val="00EC282E"/>
    <w:rsid w:val="00EC2BF5"/>
    <w:rsid w:val="00EC2E5A"/>
    <w:rsid w:val="00EC2F2F"/>
    <w:rsid w:val="00EC3652"/>
    <w:rsid w:val="00EC3D03"/>
    <w:rsid w:val="00EC4915"/>
    <w:rsid w:val="00EC5199"/>
    <w:rsid w:val="00EC534B"/>
    <w:rsid w:val="00EC6827"/>
    <w:rsid w:val="00EC6D38"/>
    <w:rsid w:val="00EC7169"/>
    <w:rsid w:val="00EC7B1E"/>
    <w:rsid w:val="00EC7C76"/>
    <w:rsid w:val="00EC7F14"/>
    <w:rsid w:val="00EC7FC4"/>
    <w:rsid w:val="00ED0190"/>
    <w:rsid w:val="00ED07D9"/>
    <w:rsid w:val="00ED2B2B"/>
    <w:rsid w:val="00ED2D7B"/>
    <w:rsid w:val="00ED2EBD"/>
    <w:rsid w:val="00ED3078"/>
    <w:rsid w:val="00ED3187"/>
    <w:rsid w:val="00ED35A7"/>
    <w:rsid w:val="00ED3B24"/>
    <w:rsid w:val="00ED3BB6"/>
    <w:rsid w:val="00ED415E"/>
    <w:rsid w:val="00ED450E"/>
    <w:rsid w:val="00ED473B"/>
    <w:rsid w:val="00ED4969"/>
    <w:rsid w:val="00ED56D3"/>
    <w:rsid w:val="00ED675C"/>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66C9"/>
    <w:rsid w:val="00EE7730"/>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EF79EC"/>
    <w:rsid w:val="00F0065E"/>
    <w:rsid w:val="00F00C01"/>
    <w:rsid w:val="00F0135B"/>
    <w:rsid w:val="00F01FD1"/>
    <w:rsid w:val="00F0247E"/>
    <w:rsid w:val="00F02E73"/>
    <w:rsid w:val="00F03088"/>
    <w:rsid w:val="00F03091"/>
    <w:rsid w:val="00F03789"/>
    <w:rsid w:val="00F05459"/>
    <w:rsid w:val="00F05514"/>
    <w:rsid w:val="00F063A1"/>
    <w:rsid w:val="00F06CF5"/>
    <w:rsid w:val="00F0751D"/>
    <w:rsid w:val="00F07781"/>
    <w:rsid w:val="00F07B66"/>
    <w:rsid w:val="00F10028"/>
    <w:rsid w:val="00F1011C"/>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884"/>
    <w:rsid w:val="00F179D0"/>
    <w:rsid w:val="00F17DA4"/>
    <w:rsid w:val="00F17DCE"/>
    <w:rsid w:val="00F203A8"/>
    <w:rsid w:val="00F21BE9"/>
    <w:rsid w:val="00F22750"/>
    <w:rsid w:val="00F23455"/>
    <w:rsid w:val="00F234ED"/>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522"/>
    <w:rsid w:val="00F31605"/>
    <w:rsid w:val="00F318BA"/>
    <w:rsid w:val="00F318CC"/>
    <w:rsid w:val="00F31AC1"/>
    <w:rsid w:val="00F31DEA"/>
    <w:rsid w:val="00F32C6F"/>
    <w:rsid w:val="00F32E3C"/>
    <w:rsid w:val="00F338D8"/>
    <w:rsid w:val="00F33B08"/>
    <w:rsid w:val="00F33E87"/>
    <w:rsid w:val="00F34096"/>
    <w:rsid w:val="00F34116"/>
    <w:rsid w:val="00F34129"/>
    <w:rsid w:val="00F3421F"/>
    <w:rsid w:val="00F349D4"/>
    <w:rsid w:val="00F34C4A"/>
    <w:rsid w:val="00F356D2"/>
    <w:rsid w:val="00F35C3B"/>
    <w:rsid w:val="00F365A8"/>
    <w:rsid w:val="00F3697D"/>
    <w:rsid w:val="00F36A95"/>
    <w:rsid w:val="00F36F01"/>
    <w:rsid w:val="00F37209"/>
    <w:rsid w:val="00F37349"/>
    <w:rsid w:val="00F378DF"/>
    <w:rsid w:val="00F37D6D"/>
    <w:rsid w:val="00F404A7"/>
    <w:rsid w:val="00F405C9"/>
    <w:rsid w:val="00F40A19"/>
    <w:rsid w:val="00F40C29"/>
    <w:rsid w:val="00F414CD"/>
    <w:rsid w:val="00F414F8"/>
    <w:rsid w:val="00F41509"/>
    <w:rsid w:val="00F420DE"/>
    <w:rsid w:val="00F424DB"/>
    <w:rsid w:val="00F425BD"/>
    <w:rsid w:val="00F42A68"/>
    <w:rsid w:val="00F43603"/>
    <w:rsid w:val="00F43964"/>
    <w:rsid w:val="00F43AA9"/>
    <w:rsid w:val="00F43CA2"/>
    <w:rsid w:val="00F44320"/>
    <w:rsid w:val="00F44435"/>
    <w:rsid w:val="00F44FA1"/>
    <w:rsid w:val="00F45418"/>
    <w:rsid w:val="00F4564C"/>
    <w:rsid w:val="00F45BCE"/>
    <w:rsid w:val="00F4645D"/>
    <w:rsid w:val="00F46558"/>
    <w:rsid w:val="00F46639"/>
    <w:rsid w:val="00F46676"/>
    <w:rsid w:val="00F47377"/>
    <w:rsid w:val="00F4749C"/>
    <w:rsid w:val="00F4753F"/>
    <w:rsid w:val="00F47626"/>
    <w:rsid w:val="00F476A9"/>
    <w:rsid w:val="00F47C4D"/>
    <w:rsid w:val="00F47CAB"/>
    <w:rsid w:val="00F50275"/>
    <w:rsid w:val="00F505C7"/>
    <w:rsid w:val="00F505F4"/>
    <w:rsid w:val="00F50CEB"/>
    <w:rsid w:val="00F51366"/>
    <w:rsid w:val="00F522F3"/>
    <w:rsid w:val="00F52D43"/>
    <w:rsid w:val="00F53109"/>
    <w:rsid w:val="00F53117"/>
    <w:rsid w:val="00F534AD"/>
    <w:rsid w:val="00F5361D"/>
    <w:rsid w:val="00F53C9E"/>
    <w:rsid w:val="00F54824"/>
    <w:rsid w:val="00F54B2F"/>
    <w:rsid w:val="00F54CAC"/>
    <w:rsid w:val="00F54D09"/>
    <w:rsid w:val="00F55486"/>
    <w:rsid w:val="00F555BB"/>
    <w:rsid w:val="00F55B14"/>
    <w:rsid w:val="00F55D7D"/>
    <w:rsid w:val="00F566F6"/>
    <w:rsid w:val="00F5677D"/>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0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B15"/>
    <w:rsid w:val="00F71FF8"/>
    <w:rsid w:val="00F721E2"/>
    <w:rsid w:val="00F72602"/>
    <w:rsid w:val="00F72DEA"/>
    <w:rsid w:val="00F7318D"/>
    <w:rsid w:val="00F7331C"/>
    <w:rsid w:val="00F74ABA"/>
    <w:rsid w:val="00F74F51"/>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77B20"/>
    <w:rsid w:val="00F803B0"/>
    <w:rsid w:val="00F80409"/>
    <w:rsid w:val="00F8065B"/>
    <w:rsid w:val="00F8086E"/>
    <w:rsid w:val="00F80C31"/>
    <w:rsid w:val="00F80E14"/>
    <w:rsid w:val="00F80E25"/>
    <w:rsid w:val="00F81524"/>
    <w:rsid w:val="00F8162B"/>
    <w:rsid w:val="00F822FE"/>
    <w:rsid w:val="00F82562"/>
    <w:rsid w:val="00F82C3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7E"/>
    <w:rsid w:val="00F91D8E"/>
    <w:rsid w:val="00F91DF2"/>
    <w:rsid w:val="00F92513"/>
    <w:rsid w:val="00F925C6"/>
    <w:rsid w:val="00F9294C"/>
    <w:rsid w:val="00F92F98"/>
    <w:rsid w:val="00F93AEB"/>
    <w:rsid w:val="00F93DB1"/>
    <w:rsid w:val="00F93FC5"/>
    <w:rsid w:val="00F941AC"/>
    <w:rsid w:val="00F945C0"/>
    <w:rsid w:val="00F94CD4"/>
    <w:rsid w:val="00F9506A"/>
    <w:rsid w:val="00F955CD"/>
    <w:rsid w:val="00F95864"/>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55B1"/>
    <w:rsid w:val="00FA625F"/>
    <w:rsid w:val="00FA6905"/>
    <w:rsid w:val="00FA7A01"/>
    <w:rsid w:val="00FB03E9"/>
    <w:rsid w:val="00FB08DC"/>
    <w:rsid w:val="00FB1250"/>
    <w:rsid w:val="00FB1807"/>
    <w:rsid w:val="00FB2286"/>
    <w:rsid w:val="00FB231E"/>
    <w:rsid w:val="00FB28CB"/>
    <w:rsid w:val="00FB2F2E"/>
    <w:rsid w:val="00FB37C3"/>
    <w:rsid w:val="00FB3A01"/>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79E"/>
    <w:rsid w:val="00FC691C"/>
    <w:rsid w:val="00FC69B4"/>
    <w:rsid w:val="00FC6CBD"/>
    <w:rsid w:val="00FD046D"/>
    <w:rsid w:val="00FD0A3A"/>
    <w:rsid w:val="00FD14BA"/>
    <w:rsid w:val="00FD16AF"/>
    <w:rsid w:val="00FD18F7"/>
    <w:rsid w:val="00FD1F4D"/>
    <w:rsid w:val="00FD2218"/>
    <w:rsid w:val="00FD28C6"/>
    <w:rsid w:val="00FD2A3E"/>
    <w:rsid w:val="00FD3BCE"/>
    <w:rsid w:val="00FD42F0"/>
    <w:rsid w:val="00FD496E"/>
    <w:rsid w:val="00FD4EA9"/>
    <w:rsid w:val="00FD5091"/>
    <w:rsid w:val="00FD546E"/>
    <w:rsid w:val="00FD5869"/>
    <w:rsid w:val="00FD6D94"/>
    <w:rsid w:val="00FD6FFE"/>
    <w:rsid w:val="00FD7077"/>
    <w:rsid w:val="00FD7766"/>
    <w:rsid w:val="00FE0522"/>
    <w:rsid w:val="00FE1050"/>
    <w:rsid w:val="00FE116B"/>
    <w:rsid w:val="00FE128D"/>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6B48"/>
    <w:rsid w:val="00FE77ED"/>
    <w:rsid w:val="00FE7BF7"/>
    <w:rsid w:val="00FE7D6B"/>
    <w:rsid w:val="00FE7EEA"/>
    <w:rsid w:val="00FF09F8"/>
    <w:rsid w:val="00FF1B0B"/>
    <w:rsid w:val="00FF1FBA"/>
    <w:rsid w:val="00FF2773"/>
    <w:rsid w:val="00FF2B42"/>
    <w:rsid w:val="00FF2C9A"/>
    <w:rsid w:val="00FF322C"/>
    <w:rsid w:val="00FF3906"/>
    <w:rsid w:val="00FF3EF8"/>
    <w:rsid w:val="00FF454E"/>
    <w:rsid w:val="00FF4DF7"/>
    <w:rsid w:val="00FF507F"/>
    <w:rsid w:val="00FF5D4D"/>
    <w:rsid w:val="00FF634E"/>
    <w:rsid w:val="00FF649E"/>
    <w:rsid w:val="00FF6FE3"/>
    <w:rsid w:val="00FF7625"/>
    <w:rsid w:val="00FF7F2F"/>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table" w:customStyle="1" w:styleId="Tabelacomgrade1">
    <w:name w:val="Tabela com grade1"/>
    <w:basedOn w:val="Tabelanormal"/>
    <w:next w:val="Tabelacomgrade"/>
    <w:uiPriority w:val="59"/>
    <w:rsid w:val="00E87890"/>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3044535">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ortaltransparencia.gov.br/sancoes/cnep" TargetMode="External"/><Relationship Id="rId39" Type="http://schemas.openxmlformats.org/officeDocument/2006/relationships/hyperlink" Target="http://www.ubirata.pr.gov.br/"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leis/l8429.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mailto:duvidaslicitacao@ubirata.pr.gov.br"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s://certidoesapf.apps.tcu.gov.br/"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crcap.tce.pr.gov.br/ConsultarImpedidos.aspx"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ortaltransparencia.gov.br/sancoes/ceis"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ubirata.pr.gov.br/"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A76520-7AC0-459F-85AF-917532C8BE64}">
  <ds:schemaRefs>
    <ds:schemaRef ds:uri="http://schemas.openxmlformats.org/officeDocument/2006/bibliography"/>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8415</Words>
  <Characters>45445</Characters>
  <Application>Microsoft Office Word</Application>
  <DocSecurity>0</DocSecurity>
  <Lines>378</Lines>
  <Paragraphs>107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53753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2023-05-20T13:00:00Z</dcterms:created>
  <dcterms:modified xsi:type="dcterms:W3CDTF">2024-05-29T13:45:00Z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